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C5CB" w14:textId="2DCA29D3" w:rsidR="00AF5F4F" w:rsidRPr="00E33A8A" w:rsidRDefault="00E33A8A" w:rsidP="00CE6B40">
      <w:pPr>
        <w:spacing w:line="276" w:lineRule="auto"/>
        <w:rPr>
          <w:rFonts w:ascii="Corbel" w:hAnsi="Corbel"/>
          <w:b/>
          <w:bCs/>
        </w:rPr>
      </w:pPr>
      <w:r w:rsidRPr="00E33A8A">
        <w:rPr>
          <w:rFonts w:ascii="Corbel" w:hAnsi="Corbel"/>
          <w:noProof/>
        </w:rPr>
        <w:drawing>
          <wp:anchor distT="0" distB="0" distL="114300" distR="114300" simplePos="0" relativeHeight="251659264" behindDoc="1" locked="0" layoutInCell="1" allowOverlap="1" wp14:anchorId="65A29380" wp14:editId="55690570">
            <wp:simplePos x="0" y="0"/>
            <wp:positionH relativeFrom="column">
              <wp:posOffset>3629660</wp:posOffset>
            </wp:positionH>
            <wp:positionV relativeFrom="page">
              <wp:posOffset>967371</wp:posOffset>
            </wp:positionV>
            <wp:extent cx="2054860" cy="487680"/>
            <wp:effectExtent l="0" t="0" r="2540" b="0"/>
            <wp:wrapTight wrapText="bothSides">
              <wp:wrapPolygon edited="0">
                <wp:start x="0" y="0"/>
                <wp:lineTo x="0" y="20813"/>
                <wp:lineTo x="21493" y="20813"/>
                <wp:lineTo x="21493" y="0"/>
                <wp:lineTo x="0" y="0"/>
              </wp:wrapPolygon>
            </wp:wrapTight>
            <wp:docPr id="2" name="Afbeelding 2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Graphics, logo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8B9" w:rsidRPr="00E33A8A">
        <w:rPr>
          <w:rFonts w:ascii="Corbel" w:hAnsi="Corbel"/>
          <w:b/>
          <w:bCs/>
        </w:rPr>
        <w:t xml:space="preserve">Vervolg </w:t>
      </w:r>
      <w:r w:rsidR="00AF5F4F" w:rsidRPr="00E33A8A">
        <w:rPr>
          <w:rFonts w:ascii="Corbel" w:hAnsi="Corbel"/>
          <w:b/>
          <w:bCs/>
        </w:rPr>
        <w:t>Ondernemersfonds</w:t>
      </w:r>
      <w:r w:rsidR="006948B9" w:rsidRPr="00E33A8A">
        <w:rPr>
          <w:rFonts w:ascii="Corbel" w:hAnsi="Corbel"/>
          <w:b/>
          <w:bCs/>
        </w:rPr>
        <w:t xml:space="preserve"> Meierijstad na 17 juni</w:t>
      </w:r>
    </w:p>
    <w:p w14:paraId="5E3EE625" w14:textId="77777777" w:rsidR="00E33A8A" w:rsidRDefault="00E33A8A" w:rsidP="00CE6B40">
      <w:pPr>
        <w:spacing w:line="276" w:lineRule="auto"/>
        <w:rPr>
          <w:rFonts w:ascii="Corbel" w:hAnsi="Corbel"/>
        </w:rPr>
      </w:pPr>
    </w:p>
    <w:p w14:paraId="3536FFDB" w14:textId="77777777" w:rsidR="00E33A8A" w:rsidRDefault="00E33A8A" w:rsidP="00CE6B40">
      <w:pPr>
        <w:pBdr>
          <w:bottom w:val="single" w:sz="4" w:space="1" w:color="auto"/>
        </w:pBdr>
        <w:spacing w:line="276" w:lineRule="auto"/>
        <w:rPr>
          <w:rFonts w:ascii="Corbel" w:hAnsi="Corbel"/>
        </w:rPr>
      </w:pPr>
    </w:p>
    <w:p w14:paraId="083586D4" w14:textId="4C72082C" w:rsidR="00D22492" w:rsidRDefault="00D22492" w:rsidP="00CE6B40">
      <w:pPr>
        <w:spacing w:line="276" w:lineRule="auto"/>
        <w:rPr>
          <w:rFonts w:ascii="Corbel" w:hAnsi="Corbel"/>
        </w:rPr>
      </w:pPr>
    </w:p>
    <w:p w14:paraId="063C083B" w14:textId="623855F4" w:rsidR="00D22492" w:rsidRDefault="003C3E43" w:rsidP="00CE6B40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Geachte betrokkene bij het onderzoek naar een mogelijk Ondernemersfonds in Meierijstad,</w:t>
      </w:r>
    </w:p>
    <w:p w14:paraId="5CE91182" w14:textId="44068738" w:rsidR="00E33A8A" w:rsidRDefault="00E33A8A" w:rsidP="00CE6B40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O</w:t>
      </w:r>
      <w:r w:rsidR="00CE6B40">
        <w:rPr>
          <w:rFonts w:ascii="Corbel" w:hAnsi="Corbel"/>
        </w:rPr>
        <w:t>p</w:t>
      </w:r>
      <w:r>
        <w:rPr>
          <w:rFonts w:ascii="Corbel" w:hAnsi="Corbel"/>
        </w:rPr>
        <w:t xml:space="preserve"> 17 juni vond in </w:t>
      </w:r>
      <w:r w:rsidR="00BF003B">
        <w:rPr>
          <w:rFonts w:ascii="Corbel" w:hAnsi="Corbel"/>
        </w:rPr>
        <w:t>Spectrum Schijndel een collectief gesprek plaats over de bevindingen uit</w:t>
      </w:r>
      <w:r w:rsidR="00717B03">
        <w:rPr>
          <w:rFonts w:ascii="Corbel" w:hAnsi="Corbel"/>
        </w:rPr>
        <w:t xml:space="preserve"> de eerste onderzoeksfase </w:t>
      </w:r>
      <w:r w:rsidR="003C3E43">
        <w:rPr>
          <w:rFonts w:ascii="Corbel" w:hAnsi="Corbel"/>
        </w:rPr>
        <w:t xml:space="preserve">naar een Ondernemersfonds in Meierijstad </w:t>
      </w:r>
      <w:r w:rsidR="00717B03">
        <w:rPr>
          <w:rFonts w:ascii="Corbel" w:hAnsi="Corbel"/>
        </w:rPr>
        <w:t xml:space="preserve">door Blaauwberg. De </w:t>
      </w:r>
      <w:proofErr w:type="spellStart"/>
      <w:r w:rsidR="00717B03">
        <w:rPr>
          <w:rFonts w:ascii="Corbel" w:hAnsi="Corbel"/>
        </w:rPr>
        <w:t>onderzoeksrapportage</w:t>
      </w:r>
      <w:proofErr w:type="spellEnd"/>
      <w:r w:rsidR="00717B03">
        <w:rPr>
          <w:rFonts w:ascii="Corbel" w:hAnsi="Corbel"/>
        </w:rPr>
        <w:t xml:space="preserve"> heeft u ontvangen, daarin vind</w:t>
      </w:r>
      <w:r w:rsidR="0007305F">
        <w:rPr>
          <w:rFonts w:ascii="Corbel" w:hAnsi="Corbel"/>
        </w:rPr>
        <w:t>t</w:t>
      </w:r>
      <w:r w:rsidR="00717B03">
        <w:rPr>
          <w:rFonts w:ascii="Corbel" w:hAnsi="Corbel"/>
        </w:rPr>
        <w:t xml:space="preserve"> u ook de </w:t>
      </w:r>
      <w:proofErr w:type="spellStart"/>
      <w:r w:rsidR="00717B03">
        <w:rPr>
          <w:rFonts w:ascii="Corbel" w:hAnsi="Corbel"/>
        </w:rPr>
        <w:t>onderzoeksverantwoording</w:t>
      </w:r>
      <w:proofErr w:type="spellEnd"/>
      <w:r w:rsidR="00717B03">
        <w:rPr>
          <w:rFonts w:ascii="Corbel" w:hAnsi="Corbel"/>
        </w:rPr>
        <w:t xml:space="preserve"> en </w:t>
      </w:r>
      <w:r w:rsidR="00CE6B40">
        <w:rPr>
          <w:rFonts w:ascii="Corbel" w:hAnsi="Corbel"/>
        </w:rPr>
        <w:t>de bevindingen terug.</w:t>
      </w:r>
      <w:r w:rsidR="00BF003B">
        <w:rPr>
          <w:rFonts w:ascii="Corbel" w:hAnsi="Corbel"/>
        </w:rPr>
        <w:t xml:space="preserve"> </w:t>
      </w:r>
      <w:r w:rsidR="00CE6B40">
        <w:rPr>
          <w:rFonts w:ascii="Corbel" w:hAnsi="Corbel"/>
        </w:rPr>
        <w:t>Als bijlage bij deze terugkoppeling treft u de (naar aanleiding van de avond licht aangepaste) presentatie aan.</w:t>
      </w:r>
    </w:p>
    <w:p w14:paraId="77BAE38A" w14:textId="03A2F4F1" w:rsidR="00E33A8A" w:rsidRDefault="00925F39" w:rsidP="00B07DD4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>De vragen op 17 juni gingen vooral over:</w:t>
      </w:r>
    </w:p>
    <w:p w14:paraId="72358492" w14:textId="6FF4DDBD" w:rsidR="00925F39" w:rsidRDefault="009D534D" w:rsidP="00B07DD4">
      <w:pPr>
        <w:pStyle w:val="Lijstalinea"/>
        <w:numPr>
          <w:ilvl w:val="0"/>
          <w:numId w:val="6"/>
        </w:numPr>
        <w:spacing w:after="0" w:line="276" w:lineRule="auto"/>
        <w:ind w:left="426"/>
        <w:rPr>
          <w:rFonts w:ascii="Corbel" w:hAnsi="Corbel"/>
        </w:rPr>
      </w:pPr>
      <w:r>
        <w:rPr>
          <w:rFonts w:ascii="Corbel" w:hAnsi="Corbel"/>
        </w:rPr>
        <w:t>n</w:t>
      </w:r>
      <w:r w:rsidR="00925F39">
        <w:rPr>
          <w:rFonts w:ascii="Corbel" w:hAnsi="Corbel"/>
        </w:rPr>
        <w:t>ut</w:t>
      </w:r>
      <w:r w:rsidR="002E32F1">
        <w:rPr>
          <w:rFonts w:ascii="Corbel" w:hAnsi="Corbel"/>
        </w:rPr>
        <w:t xml:space="preserve">, </w:t>
      </w:r>
      <w:r w:rsidR="00925F39">
        <w:rPr>
          <w:rFonts w:ascii="Corbel" w:hAnsi="Corbel"/>
        </w:rPr>
        <w:t>noodzaak</w:t>
      </w:r>
      <w:r w:rsidR="002E32F1">
        <w:rPr>
          <w:rFonts w:ascii="Corbel" w:hAnsi="Corbel"/>
        </w:rPr>
        <w:t xml:space="preserve"> en urgentie</w:t>
      </w:r>
    </w:p>
    <w:p w14:paraId="7D0AFB08" w14:textId="2BDCF989" w:rsidR="00925F39" w:rsidRDefault="009D534D" w:rsidP="00B07DD4">
      <w:pPr>
        <w:pStyle w:val="Lijstalinea"/>
        <w:numPr>
          <w:ilvl w:val="0"/>
          <w:numId w:val="6"/>
        </w:numPr>
        <w:spacing w:after="0" w:line="276" w:lineRule="auto"/>
        <w:ind w:left="426"/>
        <w:rPr>
          <w:rFonts w:ascii="Corbel" w:hAnsi="Corbel"/>
        </w:rPr>
      </w:pPr>
      <w:proofErr w:type="spellStart"/>
      <w:r>
        <w:rPr>
          <w:rFonts w:ascii="Corbel" w:hAnsi="Corbel"/>
        </w:rPr>
        <w:t>g</w:t>
      </w:r>
      <w:r w:rsidR="00B37B48">
        <w:rPr>
          <w:rFonts w:ascii="Corbel" w:hAnsi="Corbel"/>
        </w:rPr>
        <w:t>overnance</w:t>
      </w:r>
      <w:proofErr w:type="spellEnd"/>
      <w:r w:rsidR="00B37B48">
        <w:rPr>
          <w:rFonts w:ascii="Corbel" w:hAnsi="Corbel"/>
        </w:rPr>
        <w:t xml:space="preserve"> en organisatie, onder andere de trekkingsgebieden</w:t>
      </w:r>
      <w:r w:rsidR="002E32F1">
        <w:rPr>
          <w:rFonts w:ascii="Corbel" w:hAnsi="Corbel"/>
        </w:rPr>
        <w:t xml:space="preserve"> en </w:t>
      </w:r>
      <w:proofErr w:type="spellStart"/>
      <w:r>
        <w:rPr>
          <w:rFonts w:ascii="Corbel" w:hAnsi="Corbel"/>
        </w:rPr>
        <w:t>sectoroverstijgende</w:t>
      </w:r>
      <w:proofErr w:type="spellEnd"/>
      <w:r w:rsidR="002E32F1">
        <w:rPr>
          <w:rFonts w:ascii="Corbel" w:hAnsi="Corbel"/>
        </w:rPr>
        <w:t xml:space="preserve"> </w:t>
      </w:r>
      <w:r>
        <w:rPr>
          <w:rFonts w:ascii="Corbel" w:hAnsi="Corbel"/>
        </w:rPr>
        <w:t>vraagstukken</w:t>
      </w:r>
    </w:p>
    <w:p w14:paraId="0C0A5330" w14:textId="450A9B56" w:rsidR="00EC1607" w:rsidRDefault="009D534D" w:rsidP="00B07DD4">
      <w:pPr>
        <w:pStyle w:val="Lijstalinea"/>
        <w:numPr>
          <w:ilvl w:val="0"/>
          <w:numId w:val="6"/>
        </w:numPr>
        <w:spacing w:after="0" w:line="276" w:lineRule="auto"/>
        <w:ind w:left="426"/>
        <w:rPr>
          <w:rFonts w:ascii="Corbel" w:hAnsi="Corbel"/>
        </w:rPr>
      </w:pPr>
      <w:r>
        <w:rPr>
          <w:rFonts w:ascii="Corbel" w:hAnsi="Corbel"/>
        </w:rPr>
        <w:t>v</w:t>
      </w:r>
      <w:r w:rsidR="00EC1607">
        <w:rPr>
          <w:rFonts w:ascii="Corbel" w:hAnsi="Corbel"/>
        </w:rPr>
        <w:t xml:space="preserve">erhouding tot bestaande verenigingen en </w:t>
      </w:r>
      <w:r>
        <w:rPr>
          <w:rFonts w:ascii="Corbel" w:hAnsi="Corbel"/>
        </w:rPr>
        <w:t>initiatieven (met name centrummanagement)</w:t>
      </w:r>
    </w:p>
    <w:p w14:paraId="02DDDF28" w14:textId="4361C5B1" w:rsidR="002E32F1" w:rsidRPr="00925F39" w:rsidRDefault="009D534D" w:rsidP="00B07DD4">
      <w:pPr>
        <w:pStyle w:val="Lijstalinea"/>
        <w:numPr>
          <w:ilvl w:val="0"/>
          <w:numId w:val="6"/>
        </w:numPr>
        <w:spacing w:after="0" w:line="276" w:lineRule="auto"/>
        <w:ind w:left="426"/>
        <w:rPr>
          <w:rFonts w:ascii="Corbel" w:hAnsi="Corbel"/>
        </w:rPr>
      </w:pPr>
      <w:r>
        <w:rPr>
          <w:rFonts w:ascii="Corbel" w:hAnsi="Corbel"/>
        </w:rPr>
        <w:t>v</w:t>
      </w:r>
      <w:r w:rsidR="002E32F1">
        <w:rPr>
          <w:rFonts w:ascii="Corbel" w:hAnsi="Corbel"/>
        </w:rPr>
        <w:t>oorbeelden van elders</w:t>
      </w:r>
      <w:r>
        <w:rPr>
          <w:rFonts w:ascii="Corbel" w:hAnsi="Corbel"/>
        </w:rPr>
        <w:t>.</w:t>
      </w:r>
    </w:p>
    <w:p w14:paraId="4F351DB6" w14:textId="77777777" w:rsidR="00E33A8A" w:rsidRDefault="00E33A8A" w:rsidP="00CE6B40">
      <w:pPr>
        <w:spacing w:line="276" w:lineRule="auto"/>
        <w:rPr>
          <w:rFonts w:ascii="Corbel" w:hAnsi="Corbel"/>
        </w:rPr>
      </w:pPr>
    </w:p>
    <w:p w14:paraId="362F713F" w14:textId="4CDF5D80" w:rsidR="004226AD" w:rsidRPr="004226AD" w:rsidRDefault="004226AD" w:rsidP="00CE6B40">
      <w:pPr>
        <w:spacing w:line="276" w:lineRule="auto"/>
        <w:rPr>
          <w:rFonts w:ascii="Corbel" w:hAnsi="Corbel"/>
          <w:b/>
          <w:bCs/>
        </w:rPr>
      </w:pPr>
      <w:r w:rsidRPr="004226AD">
        <w:rPr>
          <w:rFonts w:ascii="Corbel" w:hAnsi="Corbel"/>
          <w:b/>
          <w:bCs/>
        </w:rPr>
        <w:t>Inbreng 17 juni leidend bij de volgende stap</w:t>
      </w:r>
    </w:p>
    <w:p w14:paraId="6BEC3291" w14:textId="60022201" w:rsidR="00AF5F4F" w:rsidRPr="00E33A8A" w:rsidRDefault="004C2CBC" w:rsidP="004C2CBC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W</w:t>
      </w:r>
      <w:r w:rsidR="009D534D">
        <w:rPr>
          <w:rFonts w:ascii="Corbel" w:hAnsi="Corbel"/>
        </w:rPr>
        <w:t>e willen de inbreng van 17 juni leidend laten zijn bij de volgende stap</w:t>
      </w:r>
      <w:r>
        <w:rPr>
          <w:rFonts w:ascii="Corbel" w:hAnsi="Corbel"/>
        </w:rPr>
        <w:t>. Daarin</w:t>
      </w:r>
      <w:r w:rsidR="00AF5F4F" w:rsidRPr="00E33A8A">
        <w:rPr>
          <w:rFonts w:ascii="Corbel" w:hAnsi="Corbel"/>
        </w:rPr>
        <w:t xml:space="preserve"> ligt de </w:t>
      </w:r>
      <w:r>
        <w:rPr>
          <w:rFonts w:ascii="Corbel" w:hAnsi="Corbel"/>
        </w:rPr>
        <w:t>focus</w:t>
      </w:r>
      <w:r w:rsidR="00AF5F4F" w:rsidRPr="00E33A8A">
        <w:rPr>
          <w:rFonts w:ascii="Corbel" w:hAnsi="Corbel"/>
        </w:rPr>
        <w:t xml:space="preserve"> op het verder uitwerken van de structuur, het eigenaarschap en de inhoudelijke focus per trekkingsgebied. </w:t>
      </w:r>
      <w:r>
        <w:rPr>
          <w:rFonts w:ascii="Corbel" w:hAnsi="Corbel"/>
        </w:rPr>
        <w:t>Nog steeds vanuit de open vraag of de wens om tot een Ondernemersfonds te komen breed genoeg gedragen wordt om er een succes van te maken.</w:t>
      </w:r>
    </w:p>
    <w:p w14:paraId="7D7D2A2C" w14:textId="560B8F81" w:rsidR="00AF5F4F" w:rsidRPr="00E33A8A" w:rsidRDefault="00D22492" w:rsidP="00B07DD4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 xml:space="preserve">Dat doen we vanuit </w:t>
      </w:r>
      <w:r w:rsidR="00AF5F4F" w:rsidRPr="00E33A8A">
        <w:rPr>
          <w:rFonts w:ascii="Corbel" w:hAnsi="Corbel"/>
        </w:rPr>
        <w:t>de volgende kernvragen:</w:t>
      </w:r>
    </w:p>
    <w:p w14:paraId="38A92065" w14:textId="77777777" w:rsidR="00087C22" w:rsidRDefault="00272EEB" w:rsidP="00B07DD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rPr>
          <w:rFonts w:ascii="Corbel" w:hAnsi="Corbel"/>
        </w:rPr>
      </w:pPr>
      <w:r w:rsidRPr="002441B8">
        <w:rPr>
          <w:rFonts w:ascii="Corbel" w:hAnsi="Corbel"/>
        </w:rPr>
        <w:t>Welke inhoudelijke ambities, plannen en kansen zijn er</w:t>
      </w:r>
      <w:r>
        <w:rPr>
          <w:rFonts w:ascii="Corbel" w:hAnsi="Corbel"/>
        </w:rPr>
        <w:t xml:space="preserve"> waar een Ondernemersfonds voor nodig is</w:t>
      </w:r>
      <w:r w:rsidR="00087C22">
        <w:rPr>
          <w:rFonts w:ascii="Corbel" w:hAnsi="Corbel"/>
        </w:rPr>
        <w:t xml:space="preserve"> of waar een Ondernemersfonds extra kansen zou bieden voor Meierijstad</w:t>
      </w:r>
      <w:r w:rsidRPr="002441B8">
        <w:rPr>
          <w:rFonts w:ascii="Corbel" w:hAnsi="Corbel"/>
        </w:rPr>
        <w:t>?</w:t>
      </w:r>
    </w:p>
    <w:p w14:paraId="7B83DDCB" w14:textId="54AE2AB4" w:rsidR="00087C22" w:rsidRPr="00087C22" w:rsidRDefault="00087C22" w:rsidP="00B07DD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rPr>
          <w:rFonts w:ascii="Corbel" w:hAnsi="Corbel"/>
        </w:rPr>
      </w:pPr>
      <w:r w:rsidRPr="00087C22">
        <w:rPr>
          <w:rFonts w:ascii="Corbel" w:hAnsi="Corbel"/>
        </w:rPr>
        <w:t>Is het Ondernemersfonds een goed idee voor Meierijstad en waarom wel of niet?</w:t>
      </w:r>
    </w:p>
    <w:p w14:paraId="0E040F76" w14:textId="77777777" w:rsidR="002441B8" w:rsidRDefault="002441B8" w:rsidP="002441B8">
      <w:pPr>
        <w:spacing w:line="276" w:lineRule="auto"/>
        <w:ind w:left="426"/>
        <w:rPr>
          <w:rFonts w:ascii="Corbel" w:hAnsi="Corbel"/>
        </w:rPr>
      </w:pPr>
    </w:p>
    <w:p w14:paraId="295CEC04" w14:textId="1EC90885" w:rsidR="002441B8" w:rsidRPr="002441B8" w:rsidRDefault="002441B8" w:rsidP="00B07DD4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>Als het antwoord daarop positief is:</w:t>
      </w:r>
    </w:p>
    <w:p w14:paraId="1C7512EF" w14:textId="77777777" w:rsidR="00AF5F4F" w:rsidRPr="002441B8" w:rsidRDefault="00AF5F4F" w:rsidP="00B07DD4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rPr>
          <w:rFonts w:ascii="Corbel" w:hAnsi="Corbel"/>
        </w:rPr>
      </w:pPr>
      <w:r w:rsidRPr="002441B8">
        <w:rPr>
          <w:rFonts w:ascii="Corbel" w:hAnsi="Corbel"/>
        </w:rPr>
        <w:t>Welke indeling in trekkingsgebieden is wenselijk?</w:t>
      </w:r>
    </w:p>
    <w:p w14:paraId="62D059CA" w14:textId="77777777" w:rsidR="00AF5F4F" w:rsidRPr="002441B8" w:rsidRDefault="00AF5F4F" w:rsidP="00B07DD4">
      <w:pPr>
        <w:numPr>
          <w:ilvl w:val="0"/>
          <w:numId w:val="1"/>
        </w:numPr>
        <w:spacing w:after="0" w:line="276" w:lineRule="auto"/>
        <w:ind w:left="426" w:hanging="349"/>
        <w:rPr>
          <w:rFonts w:ascii="Corbel" w:hAnsi="Corbel"/>
        </w:rPr>
      </w:pPr>
      <w:r w:rsidRPr="002441B8">
        <w:rPr>
          <w:rFonts w:ascii="Corbel" w:hAnsi="Corbel"/>
        </w:rPr>
        <w:t>Hoe organiseren we het eigenaarschap per gebied en op hoofdlijnen (stuurgroep)?</w:t>
      </w:r>
    </w:p>
    <w:p w14:paraId="6E119137" w14:textId="1F0C9F67" w:rsidR="00AF5F4F" w:rsidRPr="002441B8" w:rsidRDefault="00AF5F4F" w:rsidP="00B07DD4">
      <w:pPr>
        <w:numPr>
          <w:ilvl w:val="0"/>
          <w:numId w:val="1"/>
        </w:numPr>
        <w:spacing w:after="0" w:line="276" w:lineRule="auto"/>
        <w:ind w:left="426" w:hanging="349"/>
        <w:rPr>
          <w:rFonts w:ascii="Corbel" w:hAnsi="Corbel"/>
        </w:rPr>
      </w:pPr>
      <w:r w:rsidRPr="002441B8">
        <w:rPr>
          <w:rFonts w:ascii="Corbel" w:hAnsi="Corbel"/>
        </w:rPr>
        <w:t>Welke concrete activiteiten/projecten kunnen we op</w:t>
      </w:r>
      <w:r w:rsidR="00836EE9">
        <w:rPr>
          <w:rFonts w:ascii="Corbel" w:hAnsi="Corbel"/>
        </w:rPr>
        <w:t xml:space="preserve"> korte</w:t>
      </w:r>
      <w:r w:rsidRPr="002441B8">
        <w:rPr>
          <w:rFonts w:ascii="Corbel" w:hAnsi="Corbel"/>
        </w:rPr>
        <w:t xml:space="preserve"> termijn </w:t>
      </w:r>
      <w:r w:rsidR="00836EE9">
        <w:rPr>
          <w:rFonts w:ascii="Corbel" w:hAnsi="Corbel"/>
        </w:rPr>
        <w:t xml:space="preserve">al </w:t>
      </w:r>
      <w:r w:rsidRPr="002441B8">
        <w:rPr>
          <w:rFonts w:ascii="Corbel" w:hAnsi="Corbel"/>
        </w:rPr>
        <w:t>koppelen aan het fonds?</w:t>
      </w:r>
    </w:p>
    <w:p w14:paraId="60205A95" w14:textId="77777777" w:rsidR="005C4090" w:rsidRDefault="005C4090" w:rsidP="00CE6B40">
      <w:pPr>
        <w:spacing w:line="276" w:lineRule="auto"/>
        <w:rPr>
          <w:rFonts w:ascii="Corbel" w:hAnsi="Corbel"/>
        </w:rPr>
      </w:pPr>
    </w:p>
    <w:p w14:paraId="32FCEE55" w14:textId="74C49612" w:rsidR="00AF5F4F" w:rsidRPr="00E33A8A" w:rsidRDefault="005C4090" w:rsidP="00CE6B40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 xml:space="preserve">Voor </w:t>
      </w:r>
      <w:r w:rsidR="004226AD">
        <w:rPr>
          <w:rFonts w:ascii="Corbel" w:hAnsi="Corbel"/>
        </w:rPr>
        <w:t>achterliggende</w:t>
      </w:r>
      <w:r>
        <w:rPr>
          <w:rFonts w:ascii="Corbel" w:hAnsi="Corbel"/>
        </w:rPr>
        <w:t xml:space="preserve"> informatie en voorbeelden van elders </w:t>
      </w:r>
      <w:r w:rsidR="00AF5F4F" w:rsidRPr="00E33A8A">
        <w:rPr>
          <w:rFonts w:ascii="Corbel" w:hAnsi="Corbel"/>
        </w:rPr>
        <w:t xml:space="preserve">verwijzen </w:t>
      </w:r>
      <w:r>
        <w:rPr>
          <w:rFonts w:ascii="Corbel" w:hAnsi="Corbel"/>
        </w:rPr>
        <w:t>we</w:t>
      </w:r>
      <w:r w:rsidR="00AF5F4F" w:rsidRPr="00E33A8A">
        <w:rPr>
          <w:rFonts w:ascii="Corbel" w:hAnsi="Corbel"/>
        </w:rPr>
        <w:t xml:space="preserve"> naar de eerder opgestelde</w:t>
      </w:r>
      <w:r>
        <w:rPr>
          <w:rFonts w:ascii="Corbel" w:hAnsi="Corbel"/>
        </w:rPr>
        <w:t xml:space="preserve"> rapportage</w:t>
      </w:r>
      <w:r w:rsidR="00AF5F4F" w:rsidRPr="00E33A8A">
        <w:rPr>
          <w:rFonts w:ascii="Corbel" w:hAnsi="Corbel"/>
        </w:rPr>
        <w:t>, waarin de uitgangspunten en basisstructuur zijn beschreven.</w:t>
      </w:r>
      <w:r w:rsidR="00B735E5" w:rsidRPr="00E33A8A">
        <w:rPr>
          <w:rFonts w:ascii="Corbel" w:hAnsi="Corbel"/>
        </w:rPr>
        <w:t xml:space="preserve"> </w:t>
      </w:r>
    </w:p>
    <w:p w14:paraId="61890569" w14:textId="77777777" w:rsidR="00B735E5" w:rsidRPr="00E33A8A" w:rsidRDefault="00B735E5" w:rsidP="00CE6B40">
      <w:pPr>
        <w:spacing w:line="276" w:lineRule="auto"/>
        <w:rPr>
          <w:rFonts w:ascii="Corbel" w:hAnsi="Corbel"/>
        </w:rPr>
      </w:pPr>
    </w:p>
    <w:p w14:paraId="7DFE0BC7" w14:textId="77777777" w:rsidR="00B07DD4" w:rsidRDefault="00B07DD4" w:rsidP="00CE6B40">
      <w:pPr>
        <w:spacing w:line="276" w:lineRule="auto"/>
        <w:rPr>
          <w:rFonts w:ascii="Corbel" w:hAnsi="Corbel"/>
          <w:b/>
          <w:bCs/>
        </w:rPr>
      </w:pPr>
    </w:p>
    <w:p w14:paraId="05CB972A" w14:textId="77777777" w:rsidR="00B07DD4" w:rsidRDefault="00B07DD4" w:rsidP="00CE6B40">
      <w:pPr>
        <w:spacing w:line="276" w:lineRule="auto"/>
        <w:rPr>
          <w:rFonts w:ascii="Corbel" w:hAnsi="Corbel"/>
          <w:b/>
          <w:bCs/>
        </w:rPr>
      </w:pPr>
    </w:p>
    <w:p w14:paraId="0040F0B0" w14:textId="1616DA91" w:rsidR="004226AD" w:rsidRPr="004226AD" w:rsidRDefault="004226AD" w:rsidP="00CE6B40">
      <w:pPr>
        <w:spacing w:line="276" w:lineRule="auto"/>
        <w:rPr>
          <w:rFonts w:ascii="Corbel" w:hAnsi="Corbel"/>
          <w:b/>
          <w:bCs/>
        </w:rPr>
      </w:pPr>
      <w:r w:rsidRPr="004226AD">
        <w:rPr>
          <w:rFonts w:ascii="Corbel" w:hAnsi="Corbel"/>
          <w:b/>
          <w:bCs/>
        </w:rPr>
        <w:lastRenderedPageBreak/>
        <w:t>Verschillende gesprekstafels</w:t>
      </w:r>
    </w:p>
    <w:p w14:paraId="61EAC288" w14:textId="4CD5EFE2" w:rsidR="007433EE" w:rsidRDefault="005C4090" w:rsidP="00CE6B40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Om de vragen te beantwoorden</w:t>
      </w:r>
      <w:r w:rsidR="00B735E5" w:rsidRPr="00E33A8A">
        <w:rPr>
          <w:rFonts w:ascii="Corbel" w:hAnsi="Corbel"/>
        </w:rPr>
        <w:t>, stellen we voor om</w:t>
      </w:r>
      <w:r w:rsidR="007433EE">
        <w:rPr>
          <w:rFonts w:ascii="Corbel" w:hAnsi="Corbel"/>
        </w:rPr>
        <w:t xml:space="preserve"> verschillende tafels te organiseren. We willen dat omwille van de praktische haalbaarheid en inhoudelijke affiniteit organiseren</w:t>
      </w:r>
      <w:r w:rsidR="00B735E5" w:rsidRPr="00E33A8A">
        <w:rPr>
          <w:rFonts w:ascii="Corbel" w:hAnsi="Corbel"/>
        </w:rPr>
        <w:t xml:space="preserve"> per </w:t>
      </w:r>
      <w:r w:rsidR="00AF5F4F" w:rsidRPr="00836EE9">
        <w:rPr>
          <w:rFonts w:ascii="Corbel" w:hAnsi="Corbel"/>
        </w:rPr>
        <w:t>trekkingsgebied</w:t>
      </w:r>
      <w:r w:rsidR="00AF5F4F" w:rsidRPr="00E33A8A">
        <w:rPr>
          <w:rFonts w:ascii="Corbel" w:hAnsi="Corbel"/>
        </w:rPr>
        <w:t xml:space="preserve"> </w:t>
      </w:r>
      <w:r w:rsidR="007433EE">
        <w:rPr>
          <w:rFonts w:ascii="Corbel" w:hAnsi="Corbel"/>
        </w:rPr>
        <w:t xml:space="preserve">zoals we die in de rapportage voorstellen. Zoals gezegd </w:t>
      </w:r>
      <w:r w:rsidR="00836EE9">
        <w:rPr>
          <w:rFonts w:ascii="Corbel" w:hAnsi="Corbel"/>
        </w:rPr>
        <w:t>is dat geen definitief voorstel voor de eventuele inrichting van een eventueel Ondernemersfonds, maar het biedt ons nu wel een goede een praktische indeling om het gesprek goed vorm te geven.</w:t>
      </w:r>
    </w:p>
    <w:p w14:paraId="4829D11C" w14:textId="1EE045DF" w:rsidR="00552BAF" w:rsidRDefault="00552BAF" w:rsidP="00B07DD4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>We komen</w:t>
      </w:r>
      <w:r w:rsidR="00DC5DF3">
        <w:rPr>
          <w:rFonts w:ascii="Corbel" w:hAnsi="Corbel"/>
        </w:rPr>
        <w:t xml:space="preserve"> daarmee</w:t>
      </w:r>
      <w:r>
        <w:rPr>
          <w:rFonts w:ascii="Corbel" w:hAnsi="Corbel"/>
        </w:rPr>
        <w:t xml:space="preserve"> op</w:t>
      </w:r>
      <w:r w:rsidR="00DC5DF3">
        <w:rPr>
          <w:rFonts w:ascii="Corbel" w:hAnsi="Corbel"/>
        </w:rPr>
        <w:t xml:space="preserve"> de volgende</w:t>
      </w:r>
      <w:r>
        <w:rPr>
          <w:rFonts w:ascii="Corbel" w:hAnsi="Corbel"/>
        </w:rPr>
        <w:t xml:space="preserve"> tafels</w:t>
      </w:r>
      <w:r w:rsidR="00DC5DF3">
        <w:rPr>
          <w:rFonts w:ascii="Corbel" w:hAnsi="Corbel"/>
        </w:rPr>
        <w:t>:</w:t>
      </w:r>
    </w:p>
    <w:p w14:paraId="1041DACC" w14:textId="2F28635E" w:rsidR="00DC5DF3" w:rsidRPr="00BE4FE5" w:rsidRDefault="00BE7504" w:rsidP="00B07DD4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349"/>
        <w:rPr>
          <w:rFonts w:ascii="Corbel" w:hAnsi="Corbel"/>
        </w:rPr>
      </w:pPr>
      <w:r>
        <w:rPr>
          <w:rFonts w:ascii="Corbel" w:hAnsi="Corbel"/>
        </w:rPr>
        <w:t>buiten</w:t>
      </w:r>
      <w:r w:rsidR="00DC5DF3" w:rsidRPr="00BE4FE5">
        <w:rPr>
          <w:rFonts w:ascii="Corbel" w:hAnsi="Corbel"/>
        </w:rPr>
        <w:t>gebied</w:t>
      </w:r>
      <w:r w:rsidRPr="00BE7504">
        <w:rPr>
          <w:rFonts w:ascii="Corbel" w:hAnsi="Corbel"/>
        </w:rPr>
        <w:t xml:space="preserve"> </w:t>
      </w:r>
      <w:r>
        <w:rPr>
          <w:rFonts w:ascii="Corbel" w:hAnsi="Corbel"/>
        </w:rPr>
        <w:t>a</w:t>
      </w:r>
      <w:r w:rsidRPr="00BE4FE5">
        <w:rPr>
          <w:rFonts w:ascii="Corbel" w:hAnsi="Corbel"/>
        </w:rPr>
        <w:t>grarisch</w:t>
      </w:r>
    </w:p>
    <w:p w14:paraId="4973830D" w14:textId="69254CDC" w:rsidR="00DC5DF3" w:rsidRPr="00BE4FE5" w:rsidRDefault="00BE7504" w:rsidP="00B07DD4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349"/>
        <w:rPr>
          <w:rFonts w:ascii="Corbel" w:hAnsi="Corbel"/>
        </w:rPr>
      </w:pPr>
      <w:r>
        <w:rPr>
          <w:rFonts w:ascii="Corbel" w:hAnsi="Corbel"/>
        </w:rPr>
        <w:t>b</w:t>
      </w:r>
      <w:r w:rsidR="00DC5DF3" w:rsidRPr="00BE4FE5">
        <w:rPr>
          <w:rFonts w:ascii="Corbel" w:hAnsi="Corbel"/>
        </w:rPr>
        <w:t>uitengebied niet-agrarisch</w:t>
      </w:r>
    </w:p>
    <w:p w14:paraId="6F775360" w14:textId="10E7892B" w:rsidR="00DC5DF3" w:rsidRPr="00BE4FE5" w:rsidRDefault="00BE7504" w:rsidP="00B07DD4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349"/>
        <w:rPr>
          <w:rFonts w:ascii="Corbel" w:hAnsi="Corbel"/>
        </w:rPr>
      </w:pPr>
      <w:r>
        <w:rPr>
          <w:rFonts w:ascii="Corbel" w:hAnsi="Corbel"/>
        </w:rPr>
        <w:t>b</w:t>
      </w:r>
      <w:r w:rsidR="00DC5DF3" w:rsidRPr="00BE4FE5">
        <w:rPr>
          <w:rFonts w:ascii="Corbel" w:hAnsi="Corbel"/>
        </w:rPr>
        <w:t xml:space="preserve">edrijventerreinen </w:t>
      </w:r>
    </w:p>
    <w:p w14:paraId="4FC678EB" w14:textId="583C36C5" w:rsidR="00DC5DF3" w:rsidRPr="00BE4FE5" w:rsidRDefault="00B50C12" w:rsidP="00B07DD4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349"/>
        <w:rPr>
          <w:rFonts w:ascii="Corbel" w:hAnsi="Corbel"/>
        </w:rPr>
      </w:pPr>
      <w:r>
        <w:rPr>
          <w:rFonts w:ascii="Corbel" w:hAnsi="Corbel"/>
        </w:rPr>
        <w:t xml:space="preserve">grote kernen/ </w:t>
      </w:r>
      <w:r w:rsidR="00BE7504">
        <w:rPr>
          <w:rFonts w:ascii="Corbel" w:hAnsi="Corbel"/>
        </w:rPr>
        <w:t>c</w:t>
      </w:r>
      <w:r w:rsidR="00DC5DF3" w:rsidRPr="00BE4FE5">
        <w:rPr>
          <w:rFonts w:ascii="Corbel" w:hAnsi="Corbel"/>
        </w:rPr>
        <w:t>entrummanagement</w:t>
      </w:r>
    </w:p>
    <w:p w14:paraId="6E3D045D" w14:textId="62406F53" w:rsidR="00552BAF" w:rsidRPr="00BB2DA6" w:rsidRDefault="00BE7504" w:rsidP="00B07DD4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349"/>
        <w:rPr>
          <w:rFonts w:ascii="Corbel" w:hAnsi="Corbel"/>
        </w:rPr>
      </w:pPr>
      <w:proofErr w:type="spellStart"/>
      <w:r>
        <w:rPr>
          <w:rFonts w:ascii="Corbel" w:hAnsi="Corbel"/>
        </w:rPr>
        <w:t>g</w:t>
      </w:r>
      <w:r w:rsidR="00DC5DF3" w:rsidRPr="00BE4FE5">
        <w:rPr>
          <w:rFonts w:ascii="Corbel" w:hAnsi="Corbel"/>
        </w:rPr>
        <w:t>emeentebre</w:t>
      </w:r>
      <w:r w:rsidR="00332717">
        <w:rPr>
          <w:rFonts w:ascii="Corbel" w:hAnsi="Corbel"/>
        </w:rPr>
        <w:t>e</w:t>
      </w:r>
      <w:r w:rsidR="00DC5DF3" w:rsidRPr="00BE4FE5">
        <w:rPr>
          <w:rFonts w:ascii="Corbel" w:hAnsi="Corbel"/>
        </w:rPr>
        <w:t>d</w:t>
      </w:r>
      <w:proofErr w:type="spellEnd"/>
      <w:r w:rsidR="00332717">
        <w:rPr>
          <w:rFonts w:ascii="Corbel" w:hAnsi="Corbel"/>
        </w:rPr>
        <w:t>: met nam</w:t>
      </w:r>
      <w:r w:rsidR="00DC5DF3" w:rsidRPr="00BE4FE5">
        <w:rPr>
          <w:rFonts w:ascii="Corbel" w:hAnsi="Corbel"/>
        </w:rPr>
        <w:t>e sector</w:t>
      </w:r>
      <w:r w:rsidR="00332717">
        <w:rPr>
          <w:rFonts w:ascii="Corbel" w:hAnsi="Corbel"/>
        </w:rPr>
        <w:t xml:space="preserve">-overstijgende </w:t>
      </w:r>
      <w:r w:rsidR="002800F4">
        <w:rPr>
          <w:rFonts w:ascii="Corbel" w:hAnsi="Corbel"/>
        </w:rPr>
        <w:t>a</w:t>
      </w:r>
      <w:r w:rsidR="002800F4" w:rsidRPr="00BE4FE5">
        <w:rPr>
          <w:rFonts w:ascii="Corbel" w:hAnsi="Corbel"/>
        </w:rPr>
        <w:t>mbities</w:t>
      </w:r>
      <w:r w:rsidR="002800F4">
        <w:rPr>
          <w:rFonts w:ascii="Corbel" w:hAnsi="Corbel"/>
        </w:rPr>
        <w:t xml:space="preserve"> </w:t>
      </w:r>
      <w:r w:rsidR="00332717">
        <w:rPr>
          <w:rFonts w:ascii="Corbel" w:hAnsi="Corbel"/>
        </w:rPr>
        <w:t xml:space="preserve">met </w:t>
      </w:r>
      <w:r w:rsidR="00DC5DF3" w:rsidRPr="00BE4FE5">
        <w:rPr>
          <w:rFonts w:ascii="Corbel" w:hAnsi="Corbel"/>
        </w:rPr>
        <w:t>zorg, cultuur, sport, onderwijs</w:t>
      </w:r>
      <w:r w:rsidR="00BB2DA6">
        <w:rPr>
          <w:rFonts w:ascii="Corbel" w:hAnsi="Corbel"/>
        </w:rPr>
        <w:t>.</w:t>
      </w:r>
    </w:p>
    <w:p w14:paraId="245506CB" w14:textId="77777777" w:rsidR="00DC5DF3" w:rsidRDefault="00DC5DF3" w:rsidP="00CE6B40">
      <w:pPr>
        <w:spacing w:line="276" w:lineRule="auto"/>
        <w:rPr>
          <w:rFonts w:ascii="Corbel" w:hAnsi="Corbel"/>
        </w:rPr>
      </w:pPr>
    </w:p>
    <w:p w14:paraId="36013E2B" w14:textId="77777777" w:rsidR="00B97BC6" w:rsidRDefault="00836EE9" w:rsidP="00CE6B40">
      <w:pPr>
        <w:spacing w:line="276" w:lineRule="auto"/>
        <w:rPr>
          <w:rFonts w:ascii="Corbel" w:hAnsi="Corbel"/>
        </w:rPr>
      </w:pPr>
      <w:r w:rsidRPr="00836EE9">
        <w:rPr>
          <w:rFonts w:ascii="Corbel" w:hAnsi="Corbel"/>
        </w:rPr>
        <w:t xml:space="preserve">Per tafel willen we </w:t>
      </w:r>
      <w:r>
        <w:rPr>
          <w:rFonts w:ascii="Corbel" w:hAnsi="Corbel"/>
        </w:rPr>
        <w:t>antwoorden op de vijf vragen hierboven in</w:t>
      </w:r>
      <w:r w:rsidR="00EC7731" w:rsidRPr="00836EE9">
        <w:rPr>
          <w:rFonts w:ascii="Corbel" w:hAnsi="Corbel"/>
        </w:rPr>
        <w:t xml:space="preserve"> beeld krijgen</w:t>
      </w:r>
      <w:r>
        <w:rPr>
          <w:rFonts w:ascii="Corbel" w:hAnsi="Corbel"/>
        </w:rPr>
        <w:t xml:space="preserve">, zodat we de afweging kunnen maken of </w:t>
      </w:r>
      <w:r w:rsidR="00B97BC6">
        <w:rPr>
          <w:rFonts w:ascii="Corbel" w:hAnsi="Corbel"/>
        </w:rPr>
        <w:t>we de gemeente een voorstel gaan doen het Ondernemersfonds mogelijk te maken, of niet.</w:t>
      </w:r>
    </w:p>
    <w:p w14:paraId="31C3832D" w14:textId="61E35374" w:rsidR="00B97BC6" w:rsidRDefault="004D153E" w:rsidP="00CE6B40">
      <w:pPr>
        <w:spacing w:line="276" w:lineRule="auto"/>
        <w:rPr>
          <w:rFonts w:ascii="Corbel" w:hAnsi="Corbel"/>
        </w:rPr>
      </w:pPr>
      <w:r w:rsidRPr="00E33A8A">
        <w:rPr>
          <w:rFonts w:ascii="Corbel" w:hAnsi="Corbel"/>
        </w:rPr>
        <w:t>We benaderen per tafel dezelfde partijen als in</w:t>
      </w:r>
      <w:r>
        <w:rPr>
          <w:rFonts w:ascii="Corbel" w:hAnsi="Corbel"/>
        </w:rPr>
        <w:t xml:space="preserve"> de eerste onderzoeksfase, aangevuld met eventuele andere vertegenwoordigers</w:t>
      </w:r>
      <w:r w:rsidRPr="00E33A8A">
        <w:rPr>
          <w:rFonts w:ascii="Corbel" w:hAnsi="Corbel"/>
        </w:rPr>
        <w:t xml:space="preserve">. </w:t>
      </w:r>
    </w:p>
    <w:p w14:paraId="165F826E" w14:textId="7534AE84" w:rsidR="00AF5F4F" w:rsidRDefault="00B97BC6" w:rsidP="00B97BC6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Om het proces te begeleid</w:t>
      </w:r>
      <w:r w:rsidR="00B07DD4">
        <w:rPr>
          <w:rFonts w:ascii="Corbel" w:hAnsi="Corbel"/>
        </w:rPr>
        <w:t>en</w:t>
      </w:r>
      <w:r w:rsidR="00DD6B24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en </w:t>
      </w:r>
      <w:r w:rsidR="00DD6B24">
        <w:rPr>
          <w:rFonts w:ascii="Corbel" w:hAnsi="Corbel"/>
        </w:rPr>
        <w:t>een goede</w:t>
      </w:r>
      <w:r>
        <w:rPr>
          <w:rFonts w:ascii="Corbel" w:hAnsi="Corbel"/>
        </w:rPr>
        <w:t xml:space="preserve"> afweging te maken, willen we</w:t>
      </w:r>
      <w:r w:rsidR="00AF5F4F" w:rsidRPr="00E33A8A">
        <w:rPr>
          <w:rFonts w:ascii="Corbel" w:hAnsi="Corbel"/>
        </w:rPr>
        <w:t xml:space="preserve"> een </w:t>
      </w:r>
      <w:r w:rsidR="00AF5F4F" w:rsidRPr="004226AD">
        <w:rPr>
          <w:rFonts w:ascii="Corbel" w:hAnsi="Corbel"/>
          <w:b/>
          <w:bCs/>
        </w:rPr>
        <w:t>stuurgroep</w:t>
      </w:r>
      <w:r w:rsidR="00AF5F4F" w:rsidRPr="00E33A8A">
        <w:rPr>
          <w:rFonts w:ascii="Corbel" w:hAnsi="Corbel"/>
        </w:rPr>
        <w:t xml:space="preserve"> inrichten, waarin vertegenwoordigers van de tafels zitting hebben. </w:t>
      </w:r>
    </w:p>
    <w:p w14:paraId="4709739E" w14:textId="77777777" w:rsidR="00B07DD4" w:rsidRDefault="00B07DD4" w:rsidP="00CE6B40">
      <w:pPr>
        <w:spacing w:line="276" w:lineRule="auto"/>
        <w:rPr>
          <w:rFonts w:ascii="Corbel" w:hAnsi="Corbel"/>
          <w:b/>
          <w:bCs/>
        </w:rPr>
      </w:pPr>
    </w:p>
    <w:p w14:paraId="2BC190EE" w14:textId="6E72D95B" w:rsidR="00F2190F" w:rsidRPr="00B07DD4" w:rsidRDefault="00B07DD4" w:rsidP="00CE6B40">
      <w:pPr>
        <w:spacing w:line="276" w:lineRule="auto"/>
        <w:rPr>
          <w:rFonts w:ascii="Corbel" w:hAnsi="Corbel"/>
          <w:b/>
          <w:bCs/>
        </w:rPr>
      </w:pPr>
      <w:r w:rsidRPr="00B07DD4">
        <w:rPr>
          <w:rFonts w:ascii="Corbel" w:hAnsi="Corbel"/>
          <w:b/>
          <w:bCs/>
        </w:rPr>
        <w:t>Voorbeelden van bestedingen</w:t>
      </w:r>
    </w:p>
    <w:p w14:paraId="663B79E6" w14:textId="77777777" w:rsidR="00B07DD4" w:rsidRDefault="004D153E" w:rsidP="00B07DD4">
      <w:pPr>
        <w:spacing w:after="0" w:line="276" w:lineRule="auto"/>
        <w:rPr>
          <w:rFonts w:ascii="Corbel" w:hAnsi="Corbel"/>
        </w:rPr>
      </w:pPr>
      <w:r w:rsidRPr="00B07DD4">
        <w:rPr>
          <w:rFonts w:ascii="Corbel" w:hAnsi="Corbel"/>
        </w:rPr>
        <w:t>Tenslotte kwam</w:t>
      </w:r>
      <w:r w:rsidR="00B07DD4" w:rsidRPr="00B07DD4">
        <w:rPr>
          <w:rFonts w:ascii="Corbel" w:hAnsi="Corbel"/>
        </w:rPr>
        <w:t>en</w:t>
      </w:r>
      <w:r w:rsidRPr="00B07DD4">
        <w:rPr>
          <w:rFonts w:ascii="Corbel" w:hAnsi="Corbel"/>
        </w:rPr>
        <w:t xml:space="preserve"> er nog een aantal</w:t>
      </w:r>
      <w:r w:rsidR="00847149" w:rsidRPr="00B07DD4">
        <w:rPr>
          <w:rFonts w:ascii="Corbel" w:hAnsi="Corbel"/>
        </w:rPr>
        <w:t xml:space="preserve"> inhoudelijke</w:t>
      </w:r>
      <w:r w:rsidRPr="00B07DD4">
        <w:rPr>
          <w:rFonts w:ascii="Corbel" w:hAnsi="Corbel"/>
        </w:rPr>
        <w:t xml:space="preserve"> vragen</w:t>
      </w:r>
      <w:r w:rsidR="008C5975" w:rsidRPr="00B07DD4">
        <w:rPr>
          <w:rFonts w:ascii="Corbel" w:hAnsi="Corbel"/>
        </w:rPr>
        <w:t xml:space="preserve"> naar voorbeelden</w:t>
      </w:r>
      <w:r w:rsidR="00B82B48" w:rsidRPr="00B07DD4">
        <w:rPr>
          <w:rFonts w:ascii="Corbel" w:hAnsi="Corbel"/>
        </w:rPr>
        <w:t>, waarbij we toch nog graag verwijzen naar het onderzoeksrapport</w:t>
      </w:r>
      <w:r w:rsidR="00B07DD4">
        <w:rPr>
          <w:rFonts w:ascii="Corbel" w:hAnsi="Corbel"/>
        </w:rPr>
        <w:t xml:space="preserve"> en wel de volgende paragrafen:</w:t>
      </w:r>
    </w:p>
    <w:p w14:paraId="0D230A95" w14:textId="1FDFC2A8" w:rsidR="00B07DD4" w:rsidRPr="00B07DD4" w:rsidRDefault="00B07DD4" w:rsidP="00B07DD4">
      <w:pPr>
        <w:pStyle w:val="Lijstalinea"/>
        <w:numPr>
          <w:ilvl w:val="0"/>
          <w:numId w:val="11"/>
        </w:numPr>
        <w:spacing w:after="0" w:line="276" w:lineRule="auto"/>
        <w:rPr>
          <w:rFonts w:ascii="Corbel" w:eastAsia="Times New Roman" w:hAnsi="Corbel"/>
        </w:rPr>
      </w:pPr>
      <w:r w:rsidRPr="00B07DD4">
        <w:rPr>
          <w:rFonts w:ascii="Corbel" w:eastAsia="Times New Roman" w:hAnsi="Corbel"/>
        </w:rPr>
        <w:t>Paragraaf 1.3 (pagina 9 e.v.)</w:t>
      </w:r>
    </w:p>
    <w:p w14:paraId="1459A809" w14:textId="77777777" w:rsidR="00B07DD4" w:rsidRPr="00B07DD4" w:rsidRDefault="00B07DD4" w:rsidP="00B07DD4">
      <w:pPr>
        <w:pStyle w:val="Lijstalinea"/>
        <w:numPr>
          <w:ilvl w:val="0"/>
          <w:numId w:val="11"/>
        </w:numPr>
        <w:spacing w:after="0" w:line="276" w:lineRule="auto"/>
        <w:contextualSpacing w:val="0"/>
        <w:rPr>
          <w:rFonts w:ascii="Corbel" w:eastAsia="Times New Roman" w:hAnsi="Corbel"/>
        </w:rPr>
      </w:pPr>
      <w:r w:rsidRPr="00B07DD4">
        <w:rPr>
          <w:rFonts w:ascii="Corbel" w:eastAsia="Times New Roman" w:hAnsi="Corbel"/>
        </w:rPr>
        <w:t>Paragraaf 2.2 (pagina 15)</w:t>
      </w:r>
    </w:p>
    <w:p w14:paraId="4E9013B2" w14:textId="77777777" w:rsidR="00B07DD4" w:rsidRPr="00B07DD4" w:rsidRDefault="00B07DD4" w:rsidP="00B07DD4">
      <w:pPr>
        <w:pStyle w:val="Lijstalinea"/>
        <w:numPr>
          <w:ilvl w:val="0"/>
          <w:numId w:val="11"/>
        </w:numPr>
        <w:spacing w:after="0" w:line="276" w:lineRule="auto"/>
        <w:contextualSpacing w:val="0"/>
        <w:rPr>
          <w:rFonts w:ascii="Corbel" w:eastAsia="Times New Roman" w:hAnsi="Corbel"/>
        </w:rPr>
      </w:pPr>
      <w:r w:rsidRPr="00B07DD4">
        <w:rPr>
          <w:rFonts w:ascii="Corbel" w:eastAsia="Times New Roman" w:hAnsi="Corbel"/>
        </w:rPr>
        <w:t>Paragraaf 2.3 (pagina 15-16)</w:t>
      </w:r>
    </w:p>
    <w:p w14:paraId="085076DF" w14:textId="77777777" w:rsidR="00B07DD4" w:rsidRPr="00B07DD4" w:rsidRDefault="00B07DD4" w:rsidP="00B07DD4">
      <w:pPr>
        <w:pStyle w:val="Lijstalinea"/>
        <w:numPr>
          <w:ilvl w:val="0"/>
          <w:numId w:val="11"/>
        </w:numPr>
        <w:spacing w:after="0" w:line="276" w:lineRule="auto"/>
        <w:contextualSpacing w:val="0"/>
        <w:rPr>
          <w:rFonts w:ascii="Corbel" w:eastAsia="Times New Roman" w:hAnsi="Corbel"/>
        </w:rPr>
      </w:pPr>
      <w:r w:rsidRPr="00B07DD4">
        <w:rPr>
          <w:rFonts w:ascii="Corbel" w:eastAsia="Times New Roman" w:hAnsi="Corbel"/>
        </w:rPr>
        <w:t>Paragraaf 2.4 (pagina 16)</w:t>
      </w:r>
    </w:p>
    <w:p w14:paraId="13BCD891" w14:textId="77777777" w:rsidR="00B07DD4" w:rsidRDefault="00B07DD4" w:rsidP="004226AD">
      <w:pPr>
        <w:spacing w:line="276" w:lineRule="auto"/>
        <w:rPr>
          <w:rFonts w:ascii="Corbel" w:hAnsi="Corbel"/>
        </w:rPr>
      </w:pPr>
    </w:p>
    <w:p w14:paraId="51DC5438" w14:textId="209F20DF" w:rsidR="00B735E5" w:rsidRPr="004D153E" w:rsidRDefault="008C5975" w:rsidP="004226AD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 xml:space="preserve">Een goed voorbeeld van activiteiten en bestedingen geeft verder </w:t>
      </w:r>
      <w:r w:rsidR="00B735E5" w:rsidRPr="004D153E">
        <w:rPr>
          <w:rFonts w:ascii="Corbel" w:hAnsi="Corbel"/>
        </w:rPr>
        <w:t xml:space="preserve">de website </w:t>
      </w:r>
      <w:r w:rsidR="00253B44">
        <w:rPr>
          <w:rFonts w:ascii="Corbel" w:hAnsi="Corbel"/>
        </w:rPr>
        <w:t xml:space="preserve">van het Ondernemersfonds </w:t>
      </w:r>
      <w:r w:rsidR="00253B44" w:rsidRPr="004D153E">
        <w:rPr>
          <w:rFonts w:ascii="Corbel" w:hAnsi="Corbel"/>
        </w:rPr>
        <w:t>Utrecht</w:t>
      </w:r>
      <w:r>
        <w:rPr>
          <w:rFonts w:ascii="Corbel" w:hAnsi="Corbel"/>
        </w:rPr>
        <w:t xml:space="preserve">: </w:t>
      </w:r>
      <w:hyperlink r:id="rId8" w:history="1">
        <w:r w:rsidRPr="008315B1">
          <w:rPr>
            <w:rStyle w:val="Hyperlink"/>
            <w:rFonts w:ascii="Corbel" w:hAnsi="Corbel"/>
          </w:rPr>
          <w:t>https://ondernemersfondsutrecht.nl/</w:t>
        </w:r>
      </w:hyperlink>
      <w:r>
        <w:rPr>
          <w:rFonts w:ascii="Corbel" w:hAnsi="Corbel"/>
        </w:rPr>
        <w:t xml:space="preserve">. </w:t>
      </w:r>
      <w:r w:rsidR="00253B44" w:rsidRPr="004D153E">
        <w:rPr>
          <w:rFonts w:ascii="Corbel" w:hAnsi="Corbel"/>
        </w:rPr>
        <w:t xml:space="preserve"> </w:t>
      </w:r>
      <w:r w:rsidR="004226AD">
        <w:rPr>
          <w:rFonts w:ascii="Corbel" w:hAnsi="Corbel"/>
        </w:rPr>
        <w:t xml:space="preserve">We zullen de gesprekken aan de beoogde gesprekstafels ook nog verder voorzien van praktijkvoorbeelden. </w:t>
      </w:r>
    </w:p>
    <w:p w14:paraId="4E7AC429" w14:textId="77777777" w:rsidR="00CE6B40" w:rsidRDefault="00CE6B40">
      <w:pPr>
        <w:spacing w:line="276" w:lineRule="auto"/>
        <w:rPr>
          <w:rFonts w:ascii="Corbel" w:hAnsi="Corbel"/>
        </w:rPr>
      </w:pPr>
    </w:p>
    <w:p w14:paraId="3CF6DA84" w14:textId="728362E8" w:rsidR="003C3E43" w:rsidRDefault="003C3E43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Met vriendelijke groet,</w:t>
      </w:r>
    </w:p>
    <w:p w14:paraId="15E05194" w14:textId="00764A22" w:rsidR="003C3E43" w:rsidRDefault="003C3E43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>Jeroen Bos</w:t>
      </w:r>
      <w:r w:rsidR="00DD6B24">
        <w:rPr>
          <w:rFonts w:ascii="Corbel" w:hAnsi="Corbel"/>
        </w:rPr>
        <w:t xml:space="preserve"> &amp;</w:t>
      </w:r>
      <w:r>
        <w:rPr>
          <w:rFonts w:ascii="Corbel" w:hAnsi="Corbel"/>
        </w:rPr>
        <w:t xml:space="preserve"> Minka Plug, Blaauwberg</w:t>
      </w:r>
    </w:p>
    <w:p w14:paraId="5F8CAA3B" w14:textId="5C6323F8" w:rsidR="003C3E43" w:rsidRPr="004D153E" w:rsidRDefault="003C3E43">
      <w:pPr>
        <w:spacing w:line="276" w:lineRule="auto"/>
        <w:rPr>
          <w:rFonts w:ascii="Corbel" w:hAnsi="Corbel"/>
        </w:rPr>
      </w:pPr>
      <w:r>
        <w:rPr>
          <w:rFonts w:ascii="Corbel" w:hAnsi="Corbel"/>
        </w:rPr>
        <w:t xml:space="preserve">Jos </w:t>
      </w:r>
      <w:r w:rsidR="003E759E">
        <w:rPr>
          <w:rFonts w:ascii="Corbel" w:hAnsi="Corbel"/>
        </w:rPr>
        <w:t>van Asten, POM</w:t>
      </w:r>
    </w:p>
    <w:sectPr w:rsidR="003C3E43" w:rsidRPr="004D153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059B" w14:textId="77777777" w:rsidR="00E33A8A" w:rsidRDefault="00E33A8A" w:rsidP="00E33A8A">
      <w:pPr>
        <w:spacing w:after="0" w:line="240" w:lineRule="auto"/>
      </w:pPr>
      <w:r>
        <w:separator/>
      </w:r>
    </w:p>
  </w:endnote>
  <w:endnote w:type="continuationSeparator" w:id="0">
    <w:p w14:paraId="33A51D24" w14:textId="77777777" w:rsidR="00E33A8A" w:rsidRDefault="00E33A8A" w:rsidP="00E3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4132152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AAB2E2D" w14:textId="3D309855" w:rsidR="00E33A8A" w:rsidRDefault="00E33A8A" w:rsidP="008315B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EC22FA8" w14:textId="77777777" w:rsidR="00E33A8A" w:rsidRDefault="00E33A8A" w:rsidP="00E33A8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38952930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30D2BDC" w14:textId="1EF4304C" w:rsidR="00E33A8A" w:rsidRDefault="00E33A8A" w:rsidP="008315B1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E33A8A">
          <w:rPr>
            <w:rStyle w:val="Paginanummer"/>
            <w:rFonts w:ascii="Corbel" w:hAnsi="Corbel"/>
            <w:sz w:val="20"/>
            <w:szCs w:val="20"/>
          </w:rPr>
          <w:fldChar w:fldCharType="begin"/>
        </w:r>
        <w:r w:rsidRPr="00E33A8A">
          <w:rPr>
            <w:rStyle w:val="Paginanummer"/>
            <w:rFonts w:ascii="Corbel" w:hAnsi="Corbel"/>
            <w:sz w:val="20"/>
            <w:szCs w:val="20"/>
          </w:rPr>
          <w:instrText xml:space="preserve"> PAGE </w:instrText>
        </w:r>
        <w:r w:rsidRPr="00E33A8A">
          <w:rPr>
            <w:rStyle w:val="Paginanummer"/>
            <w:rFonts w:ascii="Corbel" w:hAnsi="Corbel"/>
            <w:sz w:val="20"/>
            <w:szCs w:val="20"/>
          </w:rPr>
          <w:fldChar w:fldCharType="separate"/>
        </w:r>
        <w:r w:rsidRPr="00E33A8A">
          <w:rPr>
            <w:rStyle w:val="Paginanummer"/>
            <w:rFonts w:ascii="Corbel" w:hAnsi="Corbel"/>
            <w:noProof/>
            <w:sz w:val="20"/>
            <w:szCs w:val="20"/>
          </w:rPr>
          <w:t>1</w:t>
        </w:r>
        <w:r w:rsidRPr="00E33A8A">
          <w:rPr>
            <w:rStyle w:val="Paginanummer"/>
            <w:rFonts w:ascii="Corbel" w:hAnsi="Corbel"/>
            <w:sz w:val="20"/>
            <w:szCs w:val="20"/>
          </w:rPr>
          <w:fldChar w:fldCharType="end"/>
        </w:r>
      </w:p>
    </w:sdtContent>
  </w:sdt>
  <w:p w14:paraId="7B6028E1" w14:textId="77777777" w:rsidR="00E33A8A" w:rsidRDefault="00E33A8A" w:rsidP="00E33A8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8E6A" w14:textId="77777777" w:rsidR="00E33A8A" w:rsidRDefault="00E33A8A" w:rsidP="00E33A8A">
      <w:pPr>
        <w:spacing w:after="0" w:line="240" w:lineRule="auto"/>
      </w:pPr>
      <w:r>
        <w:separator/>
      </w:r>
    </w:p>
  </w:footnote>
  <w:footnote w:type="continuationSeparator" w:id="0">
    <w:p w14:paraId="0DC1AAE1" w14:textId="77777777" w:rsidR="00E33A8A" w:rsidRDefault="00E33A8A" w:rsidP="00E3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4AE4"/>
    <w:multiLevelType w:val="hybridMultilevel"/>
    <w:tmpl w:val="5210ADF8"/>
    <w:lvl w:ilvl="0" w:tplc="1FA67782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34B4"/>
    <w:multiLevelType w:val="multilevel"/>
    <w:tmpl w:val="D1E6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61D20"/>
    <w:multiLevelType w:val="multilevel"/>
    <w:tmpl w:val="3236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C50EE"/>
    <w:multiLevelType w:val="hybridMultilevel"/>
    <w:tmpl w:val="E2323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2DE4"/>
    <w:multiLevelType w:val="multilevel"/>
    <w:tmpl w:val="79C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A5B47"/>
    <w:multiLevelType w:val="multilevel"/>
    <w:tmpl w:val="1B8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94D91"/>
    <w:multiLevelType w:val="hybridMultilevel"/>
    <w:tmpl w:val="CF42C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F399D"/>
    <w:multiLevelType w:val="multilevel"/>
    <w:tmpl w:val="D1E6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2724B"/>
    <w:multiLevelType w:val="multilevel"/>
    <w:tmpl w:val="ECC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C0E55"/>
    <w:multiLevelType w:val="multilevel"/>
    <w:tmpl w:val="D1E6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975882">
    <w:abstractNumId w:val="7"/>
  </w:num>
  <w:num w:numId="2" w16cid:durableId="1307126907">
    <w:abstractNumId w:val="4"/>
  </w:num>
  <w:num w:numId="3" w16cid:durableId="1175070464">
    <w:abstractNumId w:val="2"/>
  </w:num>
  <w:num w:numId="4" w16cid:durableId="1723871120">
    <w:abstractNumId w:val="8"/>
  </w:num>
  <w:num w:numId="5" w16cid:durableId="551775270">
    <w:abstractNumId w:val="5"/>
  </w:num>
  <w:num w:numId="6" w16cid:durableId="1941717877">
    <w:abstractNumId w:val="3"/>
  </w:num>
  <w:num w:numId="7" w16cid:durableId="406461135">
    <w:abstractNumId w:val="1"/>
  </w:num>
  <w:num w:numId="8" w16cid:durableId="2103138635">
    <w:abstractNumId w:val="9"/>
  </w:num>
  <w:num w:numId="9" w16cid:durableId="14545158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14604156">
    <w:abstractNumId w:val="0"/>
  </w:num>
  <w:num w:numId="11" w16cid:durableId="141092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F"/>
    <w:rsid w:val="00047B46"/>
    <w:rsid w:val="0007305F"/>
    <w:rsid w:val="00087C22"/>
    <w:rsid w:val="001723C9"/>
    <w:rsid w:val="001C034A"/>
    <w:rsid w:val="002441B8"/>
    <w:rsid w:val="00253B44"/>
    <w:rsid w:val="00272EEB"/>
    <w:rsid w:val="00276598"/>
    <w:rsid w:val="002800F4"/>
    <w:rsid w:val="002E32F1"/>
    <w:rsid w:val="00332717"/>
    <w:rsid w:val="003C3E43"/>
    <w:rsid w:val="003E759E"/>
    <w:rsid w:val="004226AD"/>
    <w:rsid w:val="004B043B"/>
    <w:rsid w:val="004C2CBC"/>
    <w:rsid w:val="004D153E"/>
    <w:rsid w:val="00552BAF"/>
    <w:rsid w:val="005C4090"/>
    <w:rsid w:val="00680697"/>
    <w:rsid w:val="006948B9"/>
    <w:rsid w:val="00712EE5"/>
    <w:rsid w:val="00717B03"/>
    <w:rsid w:val="007433EE"/>
    <w:rsid w:val="00784D5C"/>
    <w:rsid w:val="007B4554"/>
    <w:rsid w:val="007D4F50"/>
    <w:rsid w:val="00836EE9"/>
    <w:rsid w:val="00847149"/>
    <w:rsid w:val="008C5975"/>
    <w:rsid w:val="00925F39"/>
    <w:rsid w:val="009D534D"/>
    <w:rsid w:val="00AF5F4F"/>
    <w:rsid w:val="00B07DD4"/>
    <w:rsid w:val="00B37B48"/>
    <w:rsid w:val="00B50C12"/>
    <w:rsid w:val="00B735E5"/>
    <w:rsid w:val="00B82B48"/>
    <w:rsid w:val="00B97BC6"/>
    <w:rsid w:val="00BB2DA6"/>
    <w:rsid w:val="00BE4FE5"/>
    <w:rsid w:val="00BE7504"/>
    <w:rsid w:val="00BF003B"/>
    <w:rsid w:val="00CE6B40"/>
    <w:rsid w:val="00D16249"/>
    <w:rsid w:val="00D22492"/>
    <w:rsid w:val="00DC5DF3"/>
    <w:rsid w:val="00DD6B24"/>
    <w:rsid w:val="00E33A8A"/>
    <w:rsid w:val="00EC1607"/>
    <w:rsid w:val="00EC7731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C33"/>
  <w15:chartTrackingRefBased/>
  <w15:docId w15:val="{144FFA0C-A4B9-493E-BFA8-126F6ADF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F4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F4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F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F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F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F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F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F4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F4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F4F"/>
    <w:rPr>
      <w:b/>
      <w:bCs/>
      <w:smallCaps/>
      <w:color w:val="2F5496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E3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A8A"/>
  </w:style>
  <w:style w:type="character" w:styleId="Paginanummer">
    <w:name w:val="page number"/>
    <w:basedOn w:val="Standaardalinea-lettertype"/>
    <w:uiPriority w:val="99"/>
    <w:semiHidden/>
    <w:unhideWhenUsed/>
    <w:rsid w:val="00E33A8A"/>
  </w:style>
  <w:style w:type="paragraph" w:styleId="Koptekst">
    <w:name w:val="header"/>
    <w:basedOn w:val="Standaard"/>
    <w:link w:val="KoptekstChar"/>
    <w:uiPriority w:val="99"/>
    <w:unhideWhenUsed/>
    <w:rsid w:val="00E3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A8A"/>
  </w:style>
  <w:style w:type="character" w:styleId="Hyperlink">
    <w:name w:val="Hyperlink"/>
    <w:basedOn w:val="Standaardalinea-lettertype"/>
    <w:uiPriority w:val="99"/>
    <w:unhideWhenUsed/>
    <w:rsid w:val="008C59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ernemersfondsutrecht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 Plug</dc:creator>
  <cp:keywords/>
  <dc:description/>
  <cp:lastModifiedBy>Jos van Asten</cp:lastModifiedBy>
  <cp:revision>2</cp:revision>
  <dcterms:created xsi:type="dcterms:W3CDTF">2025-07-01T04:36:00Z</dcterms:created>
  <dcterms:modified xsi:type="dcterms:W3CDTF">2025-07-01T04:36:00Z</dcterms:modified>
</cp:coreProperties>
</file>