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7D0A0" w14:textId="5EC07F26" w:rsidR="00ED07DA" w:rsidRPr="00555FED" w:rsidRDefault="00000000">
      <w:pPr>
        <w:pStyle w:val="Kop1"/>
        <w:rPr>
          <w:rFonts w:ascii="Verdana" w:hAnsi="Verdana"/>
          <w:color w:val="auto"/>
          <w:sz w:val="22"/>
          <w:szCs w:val="22"/>
          <w:lang w:val="nl-NL"/>
        </w:rPr>
      </w:pPr>
      <w:r w:rsidRPr="00555FED">
        <w:rPr>
          <w:rFonts w:ascii="Verdana" w:hAnsi="Verdana"/>
          <w:color w:val="1F497D" w:themeColor="text2"/>
          <w:sz w:val="22"/>
          <w:szCs w:val="22"/>
          <w:lang w:val="nl-NL"/>
        </w:rPr>
        <w:t>Sectorplan Horeca Pop-Up Banenwinkel Purmerend</w:t>
      </w:r>
    </w:p>
    <w:p w14:paraId="3C6B72A7" w14:textId="77777777" w:rsidR="00ED07DA" w:rsidRPr="00555FED" w:rsidRDefault="00000000">
      <w:pPr>
        <w:pStyle w:val="Kop2"/>
        <w:rPr>
          <w:rFonts w:ascii="Verdana" w:hAnsi="Verdana"/>
          <w:color w:val="E36C0A" w:themeColor="accent6" w:themeShade="BF"/>
          <w:sz w:val="20"/>
          <w:szCs w:val="20"/>
          <w:lang w:val="nl-NL"/>
        </w:rPr>
      </w:pPr>
      <w:r w:rsidRPr="00555FED">
        <w:rPr>
          <w:rFonts w:ascii="Verdana" w:hAnsi="Verdana"/>
          <w:color w:val="E36C0A" w:themeColor="accent6" w:themeShade="BF"/>
          <w:sz w:val="20"/>
          <w:szCs w:val="20"/>
          <w:lang w:val="nl-NL"/>
        </w:rPr>
        <w:t>Doel van dit plan</w:t>
      </w:r>
    </w:p>
    <w:p w14:paraId="011A330F" w14:textId="1D94C9D4" w:rsidR="00ED07DA" w:rsidRPr="00577752" w:rsidRDefault="00000000">
      <w:pPr>
        <w:rPr>
          <w:rFonts w:ascii="Verdana" w:hAnsi="Verdana"/>
          <w:sz w:val="20"/>
          <w:szCs w:val="20"/>
          <w:lang w:val="nl-NL"/>
        </w:rPr>
      </w:pPr>
      <w:r w:rsidRPr="00577752">
        <w:rPr>
          <w:rFonts w:ascii="Verdana" w:hAnsi="Verdana"/>
          <w:sz w:val="20"/>
          <w:szCs w:val="20"/>
          <w:lang w:val="nl-NL"/>
        </w:rPr>
        <w:t>Horeca</w:t>
      </w:r>
      <w:r w:rsidR="000878F8" w:rsidRPr="00577752">
        <w:rPr>
          <w:rFonts w:ascii="Verdana" w:hAnsi="Verdana"/>
          <w:sz w:val="20"/>
          <w:szCs w:val="20"/>
          <w:lang w:val="nl-NL"/>
        </w:rPr>
        <w:t xml:space="preserve">- en </w:t>
      </w:r>
      <w:proofErr w:type="spellStart"/>
      <w:r w:rsidR="000878F8" w:rsidRPr="00577752">
        <w:rPr>
          <w:rFonts w:ascii="Verdana" w:hAnsi="Verdana"/>
          <w:sz w:val="20"/>
          <w:szCs w:val="20"/>
          <w:lang w:val="nl-NL"/>
        </w:rPr>
        <w:t>hospitality</w:t>
      </w:r>
      <w:proofErr w:type="spellEnd"/>
      <w:r w:rsidR="000878F8" w:rsidRPr="00577752">
        <w:rPr>
          <w:rFonts w:ascii="Verdana" w:hAnsi="Verdana"/>
          <w:sz w:val="20"/>
          <w:szCs w:val="20"/>
          <w:lang w:val="nl-NL"/>
        </w:rPr>
        <w:t xml:space="preserve"> bedrijven</w:t>
      </w:r>
      <w:r w:rsidRPr="00577752">
        <w:rPr>
          <w:rFonts w:ascii="Verdana" w:hAnsi="Verdana"/>
          <w:sz w:val="20"/>
          <w:szCs w:val="20"/>
          <w:lang w:val="nl-NL"/>
        </w:rPr>
        <w:t xml:space="preserve"> krijgen een kant-en-klaar overzicht van de mogelijkheden om deel te nemen aan de Pop-Up Banenwinkel. Ze hoeven alleen aan te geven wat ze willen doen en wanneer. Dit vergemakkelijkt de planning en zorgt voor een duidelijke rolverdeling.</w:t>
      </w:r>
    </w:p>
    <w:p w14:paraId="197E52D8" w14:textId="31C238AC" w:rsidR="00577752" w:rsidRPr="00555FED" w:rsidRDefault="00577752" w:rsidP="00577752">
      <w:pPr>
        <w:rPr>
          <w:rFonts w:ascii="Verdana" w:hAnsi="Verdana"/>
          <w:b/>
          <w:bCs/>
          <w:color w:val="E36C0A" w:themeColor="accent6" w:themeShade="BF"/>
          <w:sz w:val="20"/>
          <w:szCs w:val="20"/>
          <w:lang w:val="nl-NL"/>
        </w:rPr>
      </w:pPr>
      <w:r w:rsidRPr="00555FED">
        <w:rPr>
          <w:rFonts w:ascii="Verdana" w:hAnsi="Verdana"/>
          <w:b/>
          <w:bCs/>
          <w:color w:val="E36C0A" w:themeColor="accent6" w:themeShade="BF"/>
          <w:sz w:val="20"/>
          <w:szCs w:val="20"/>
          <w:lang w:val="nl-NL"/>
        </w:rPr>
        <w:t>Waarom de Pop-Up Banenwinkel</w:t>
      </w:r>
      <w:r w:rsidR="007001BF" w:rsidRPr="00555FED">
        <w:rPr>
          <w:rFonts w:ascii="Verdana" w:hAnsi="Verdana"/>
          <w:b/>
          <w:bCs/>
          <w:color w:val="E36C0A" w:themeColor="accent6" w:themeShade="BF"/>
          <w:sz w:val="20"/>
          <w:szCs w:val="20"/>
          <w:lang w:val="nl-NL"/>
        </w:rPr>
        <w:t>?</w:t>
      </w:r>
      <w:r w:rsidR="00555FED">
        <w:rPr>
          <w:rFonts w:ascii="Verdana" w:hAnsi="Verdana"/>
          <w:b/>
          <w:bCs/>
          <w:color w:val="E36C0A" w:themeColor="accent6" w:themeShade="BF"/>
          <w:sz w:val="20"/>
          <w:szCs w:val="20"/>
          <w:lang w:val="nl-NL"/>
        </w:rPr>
        <w:br/>
      </w:r>
      <w:r w:rsidRPr="00577752">
        <w:rPr>
          <w:rFonts w:ascii="Verdana" w:hAnsi="Verdana"/>
          <w:sz w:val="20"/>
          <w:szCs w:val="20"/>
          <w:lang w:val="nl-NL"/>
        </w:rPr>
        <w:t>De Pop-Up Banenwinkel is opgezet als een </w:t>
      </w:r>
      <w:r w:rsidRPr="00577752">
        <w:rPr>
          <w:rFonts w:ascii="Verdana" w:hAnsi="Verdana"/>
          <w:b/>
          <w:bCs/>
          <w:sz w:val="20"/>
          <w:szCs w:val="20"/>
          <w:lang w:val="nl-NL"/>
        </w:rPr>
        <w:t>laagdrempelige, zichtbare en verbindende plek</w:t>
      </w:r>
      <w:r w:rsidRPr="00577752">
        <w:rPr>
          <w:rFonts w:ascii="Verdana" w:hAnsi="Verdana"/>
          <w:sz w:val="20"/>
          <w:szCs w:val="20"/>
          <w:lang w:val="nl-NL"/>
        </w:rPr>
        <w:t xml:space="preserve"> waar werkzoekenden en werkgevers elkaar kunnen ontmoeten. In de regio Purmerend is </w:t>
      </w:r>
      <w:r w:rsidR="007001BF">
        <w:rPr>
          <w:rFonts w:ascii="Verdana" w:hAnsi="Verdana"/>
          <w:sz w:val="20"/>
          <w:szCs w:val="20"/>
          <w:lang w:val="nl-NL"/>
        </w:rPr>
        <w:t>gekozen om een pilot te starten</w:t>
      </w:r>
      <w:r w:rsidRPr="00577752">
        <w:rPr>
          <w:rFonts w:ascii="Verdana" w:hAnsi="Verdana"/>
          <w:sz w:val="20"/>
          <w:szCs w:val="20"/>
          <w:lang w:val="nl-NL"/>
        </w:rPr>
        <w:t>, voor de sectoren </w:t>
      </w:r>
      <w:r w:rsidRPr="00577752">
        <w:rPr>
          <w:rFonts w:ascii="Verdana" w:hAnsi="Verdana"/>
          <w:b/>
          <w:bCs/>
          <w:sz w:val="20"/>
          <w:szCs w:val="20"/>
          <w:lang w:val="nl-NL"/>
        </w:rPr>
        <w:t>zorg</w:t>
      </w:r>
      <w:r w:rsidRPr="00577752">
        <w:rPr>
          <w:rFonts w:ascii="Verdana" w:hAnsi="Verdana"/>
          <w:sz w:val="20"/>
          <w:szCs w:val="20"/>
          <w:lang w:val="nl-NL"/>
        </w:rPr>
        <w:t>, </w:t>
      </w:r>
      <w:r w:rsidRPr="00577752">
        <w:rPr>
          <w:rFonts w:ascii="Verdana" w:hAnsi="Verdana"/>
          <w:b/>
          <w:bCs/>
          <w:sz w:val="20"/>
          <w:szCs w:val="20"/>
          <w:lang w:val="nl-NL"/>
        </w:rPr>
        <w:t>horeca</w:t>
      </w:r>
      <w:r w:rsidRPr="00577752">
        <w:rPr>
          <w:rFonts w:ascii="Verdana" w:hAnsi="Verdana"/>
          <w:sz w:val="20"/>
          <w:szCs w:val="20"/>
          <w:lang w:val="nl-NL"/>
        </w:rPr>
        <w:t> en </w:t>
      </w:r>
      <w:proofErr w:type="spellStart"/>
      <w:r w:rsidRPr="00577752">
        <w:rPr>
          <w:rFonts w:ascii="Verdana" w:hAnsi="Verdana"/>
          <w:b/>
          <w:bCs/>
          <w:sz w:val="20"/>
          <w:szCs w:val="20"/>
          <w:lang w:val="nl-NL"/>
        </w:rPr>
        <w:t>retail</w:t>
      </w:r>
      <w:proofErr w:type="spellEnd"/>
      <w:r w:rsidRPr="00577752">
        <w:rPr>
          <w:rFonts w:ascii="Verdana" w:hAnsi="Verdana"/>
          <w:sz w:val="20"/>
          <w:szCs w:val="20"/>
          <w:lang w:val="nl-NL"/>
        </w:rPr>
        <w:t xml:space="preserve">. </w:t>
      </w:r>
      <w:r w:rsidR="002F6DCA">
        <w:rPr>
          <w:rFonts w:ascii="Verdana" w:hAnsi="Verdana"/>
          <w:sz w:val="20"/>
          <w:szCs w:val="20"/>
          <w:lang w:val="nl-NL"/>
        </w:rPr>
        <w:t>Dit omdat er een tekort aan personeel is in deze sectoren en dit initiatief bijdraagt aan he</w:t>
      </w:r>
      <w:r w:rsidR="002B06CD">
        <w:rPr>
          <w:rFonts w:ascii="Verdana" w:hAnsi="Verdana"/>
          <w:sz w:val="20"/>
          <w:szCs w:val="20"/>
          <w:lang w:val="nl-NL"/>
        </w:rPr>
        <w:t xml:space="preserve">t versterken hiervan. </w:t>
      </w:r>
      <w:r w:rsidRPr="00577752">
        <w:rPr>
          <w:rFonts w:ascii="Verdana" w:hAnsi="Verdana"/>
          <w:sz w:val="20"/>
          <w:szCs w:val="20"/>
          <w:lang w:val="nl-NL"/>
        </w:rPr>
        <w:t>Tegelijkertijd zijn er veel mensen die ondersteuning kunnen gebruiken bij het vinden van werk of zich willen oriënteren op een nieuwe loopbaan.</w:t>
      </w:r>
    </w:p>
    <w:p w14:paraId="1E3CEA2F" w14:textId="77777777" w:rsidR="00577752" w:rsidRPr="00577752" w:rsidRDefault="00577752" w:rsidP="00577752">
      <w:pPr>
        <w:rPr>
          <w:rFonts w:ascii="Verdana" w:hAnsi="Verdana"/>
          <w:sz w:val="20"/>
          <w:szCs w:val="20"/>
          <w:lang w:val="nl-NL"/>
        </w:rPr>
      </w:pPr>
      <w:r w:rsidRPr="00577752">
        <w:rPr>
          <w:rFonts w:ascii="Verdana" w:hAnsi="Verdana"/>
          <w:sz w:val="20"/>
          <w:szCs w:val="20"/>
          <w:lang w:val="nl-NL"/>
        </w:rPr>
        <w:t>Met de Pop-Up Banenwinkel willen we:</w:t>
      </w:r>
    </w:p>
    <w:p w14:paraId="21F0CC04" w14:textId="77777777" w:rsidR="00577752" w:rsidRPr="00577752" w:rsidRDefault="00577752" w:rsidP="00577752">
      <w:pPr>
        <w:numPr>
          <w:ilvl w:val="0"/>
          <w:numId w:val="11"/>
        </w:numPr>
        <w:rPr>
          <w:rFonts w:ascii="Verdana" w:hAnsi="Verdana"/>
          <w:sz w:val="20"/>
          <w:szCs w:val="20"/>
          <w:lang w:val="nl-NL"/>
        </w:rPr>
      </w:pPr>
      <w:r w:rsidRPr="00577752">
        <w:rPr>
          <w:rFonts w:ascii="Verdana" w:hAnsi="Verdana"/>
          <w:b/>
          <w:bCs/>
          <w:sz w:val="20"/>
          <w:szCs w:val="20"/>
          <w:lang w:val="nl-NL"/>
        </w:rPr>
        <w:t>Banen en opleidingsmogelijkheden zichtbaar maken</w:t>
      </w:r>
    </w:p>
    <w:p w14:paraId="2DCF7F1C" w14:textId="77777777" w:rsidR="00577752" w:rsidRPr="00577752" w:rsidRDefault="00577752" w:rsidP="00577752">
      <w:pPr>
        <w:numPr>
          <w:ilvl w:val="0"/>
          <w:numId w:val="11"/>
        </w:numPr>
        <w:rPr>
          <w:rFonts w:ascii="Verdana" w:hAnsi="Verdana"/>
          <w:sz w:val="20"/>
          <w:szCs w:val="20"/>
          <w:lang w:val="nl-NL"/>
        </w:rPr>
      </w:pPr>
      <w:r w:rsidRPr="00577752">
        <w:rPr>
          <w:rFonts w:ascii="Verdana" w:hAnsi="Verdana"/>
          <w:b/>
          <w:bCs/>
          <w:sz w:val="20"/>
          <w:szCs w:val="20"/>
          <w:lang w:val="nl-NL"/>
        </w:rPr>
        <w:t>Mensen activeren</w:t>
      </w:r>
      <w:r w:rsidRPr="00577752">
        <w:rPr>
          <w:rFonts w:ascii="Verdana" w:hAnsi="Verdana"/>
          <w:sz w:val="20"/>
          <w:szCs w:val="20"/>
          <w:lang w:val="nl-NL"/>
        </w:rPr>
        <w:t> via workshops, loopbaanadvies en netwerkgesprekken</w:t>
      </w:r>
    </w:p>
    <w:p w14:paraId="0C4C1DDB" w14:textId="77777777" w:rsidR="00577752" w:rsidRPr="00577752" w:rsidRDefault="00577752" w:rsidP="00577752">
      <w:pPr>
        <w:numPr>
          <w:ilvl w:val="0"/>
          <w:numId w:val="11"/>
        </w:numPr>
        <w:rPr>
          <w:rFonts w:ascii="Verdana" w:hAnsi="Verdana"/>
          <w:sz w:val="20"/>
          <w:szCs w:val="20"/>
          <w:lang w:val="nl-NL"/>
        </w:rPr>
      </w:pPr>
      <w:r w:rsidRPr="00577752">
        <w:rPr>
          <w:rFonts w:ascii="Verdana" w:hAnsi="Verdana"/>
          <w:b/>
          <w:bCs/>
          <w:sz w:val="20"/>
          <w:szCs w:val="20"/>
          <w:lang w:val="nl-NL"/>
        </w:rPr>
        <w:t>Sectoren versterken</w:t>
      </w:r>
      <w:r w:rsidRPr="00577752">
        <w:rPr>
          <w:rFonts w:ascii="Verdana" w:hAnsi="Verdana"/>
          <w:sz w:val="20"/>
          <w:szCs w:val="20"/>
          <w:lang w:val="nl-NL"/>
        </w:rPr>
        <w:t> door samenwerking met ondernemers en opleiders</w:t>
      </w:r>
    </w:p>
    <w:p w14:paraId="5F221560" w14:textId="77777777" w:rsidR="00577752" w:rsidRPr="00577752" w:rsidRDefault="00577752" w:rsidP="00577752">
      <w:pPr>
        <w:numPr>
          <w:ilvl w:val="0"/>
          <w:numId w:val="11"/>
        </w:numPr>
        <w:rPr>
          <w:rFonts w:ascii="Verdana" w:hAnsi="Verdana"/>
          <w:sz w:val="20"/>
          <w:szCs w:val="20"/>
          <w:lang w:val="nl-NL"/>
        </w:rPr>
      </w:pPr>
      <w:r w:rsidRPr="00577752">
        <w:rPr>
          <w:rFonts w:ascii="Verdana" w:hAnsi="Verdana"/>
          <w:b/>
          <w:bCs/>
          <w:sz w:val="20"/>
          <w:szCs w:val="20"/>
          <w:lang w:val="nl-NL"/>
        </w:rPr>
        <w:t>Toekomstige werknemers en werkgevers dichter bij elkaar brengen</w:t>
      </w:r>
    </w:p>
    <w:p w14:paraId="399AF445" w14:textId="3886C682" w:rsidR="00577752" w:rsidRPr="00577752" w:rsidRDefault="00577752" w:rsidP="00577752">
      <w:pPr>
        <w:rPr>
          <w:rFonts w:ascii="Verdana" w:hAnsi="Verdana"/>
          <w:sz w:val="20"/>
          <w:szCs w:val="20"/>
          <w:lang w:val="nl-NL"/>
        </w:rPr>
      </w:pPr>
      <w:r w:rsidRPr="00577752">
        <w:rPr>
          <w:rFonts w:ascii="Verdana" w:hAnsi="Verdana"/>
          <w:sz w:val="20"/>
          <w:szCs w:val="20"/>
          <w:lang w:val="nl-NL"/>
        </w:rPr>
        <w:t xml:space="preserve">De winkel is een pilot </w:t>
      </w:r>
      <w:r w:rsidR="008B7E8F">
        <w:rPr>
          <w:rFonts w:ascii="Verdana" w:hAnsi="Verdana"/>
          <w:sz w:val="20"/>
          <w:szCs w:val="20"/>
          <w:lang w:val="nl-NL"/>
        </w:rPr>
        <w:t xml:space="preserve">voor zes weken </w:t>
      </w:r>
      <w:r w:rsidRPr="00577752">
        <w:rPr>
          <w:rFonts w:ascii="Verdana" w:hAnsi="Verdana"/>
          <w:sz w:val="20"/>
          <w:szCs w:val="20"/>
          <w:lang w:val="nl-NL"/>
        </w:rPr>
        <w:t>en biedt ruimte voor experiment, ontmoeting en inspiratie. Iedereen is welkom om binnen te lopen</w:t>
      </w:r>
      <w:r w:rsidR="002B06CD">
        <w:rPr>
          <w:rFonts w:ascii="Verdana" w:hAnsi="Verdana"/>
          <w:sz w:val="20"/>
          <w:szCs w:val="20"/>
          <w:lang w:val="nl-NL"/>
        </w:rPr>
        <w:t xml:space="preserve">, </w:t>
      </w:r>
      <w:r w:rsidRPr="00577752">
        <w:rPr>
          <w:rFonts w:ascii="Verdana" w:hAnsi="Verdana"/>
          <w:sz w:val="20"/>
          <w:szCs w:val="20"/>
          <w:lang w:val="nl-NL"/>
        </w:rPr>
        <w:t>zonder afspraak</w:t>
      </w:r>
      <w:r w:rsidR="002B06CD">
        <w:rPr>
          <w:rFonts w:ascii="Verdana" w:hAnsi="Verdana"/>
          <w:sz w:val="20"/>
          <w:szCs w:val="20"/>
          <w:lang w:val="nl-NL"/>
        </w:rPr>
        <w:t xml:space="preserve">, </w:t>
      </w:r>
      <w:r w:rsidRPr="00577752">
        <w:rPr>
          <w:rFonts w:ascii="Verdana" w:hAnsi="Verdana"/>
          <w:sz w:val="20"/>
          <w:szCs w:val="20"/>
          <w:lang w:val="nl-NL"/>
        </w:rPr>
        <w:t>en op eigen tempo te ontdekken wat er mogelijk is.</w:t>
      </w:r>
    </w:p>
    <w:p w14:paraId="65257760" w14:textId="77777777" w:rsidR="00ED07DA" w:rsidRPr="00555FED" w:rsidRDefault="00000000">
      <w:pPr>
        <w:pStyle w:val="Kop2"/>
        <w:rPr>
          <w:rFonts w:ascii="Verdana" w:hAnsi="Verdana"/>
          <w:color w:val="E36C0A" w:themeColor="accent6" w:themeShade="BF"/>
          <w:sz w:val="20"/>
          <w:szCs w:val="20"/>
          <w:lang w:val="nl-NL"/>
        </w:rPr>
      </w:pPr>
      <w:r w:rsidRPr="00555FED">
        <w:rPr>
          <w:rFonts w:ascii="Verdana" w:hAnsi="Verdana"/>
          <w:color w:val="E36C0A" w:themeColor="accent6" w:themeShade="BF"/>
          <w:sz w:val="20"/>
          <w:szCs w:val="20"/>
          <w:lang w:val="nl-NL"/>
        </w:rPr>
        <w:t>Belangrijke informatie</w:t>
      </w:r>
    </w:p>
    <w:p w14:paraId="7CC91489" w14:textId="77777777" w:rsidR="00E42252" w:rsidRDefault="00E42252">
      <w:pP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 xml:space="preserve">We zijn open van dinsdag t/m vrijdag van 10:00 tot 17:00 uur en op zaterdag van 12:00 tot 16:00 uur. De pop-up banenwinkel bevindt zich in het Willem Eggert Winkelcentrum. </w:t>
      </w:r>
      <w:r w:rsidRPr="00677AC4">
        <w:rPr>
          <w:rFonts w:ascii="Verdana" w:hAnsi="Verdana"/>
          <w:b/>
          <w:bCs/>
          <w:sz w:val="20"/>
          <w:szCs w:val="20"/>
          <w:lang w:val="nl-NL"/>
        </w:rPr>
        <w:t>De officiële opening is op vrijdag 17 oktober om 10:30 uur.</w:t>
      </w:r>
      <w:r>
        <w:rPr>
          <w:rFonts w:ascii="Verdana" w:hAnsi="Verdana"/>
          <w:sz w:val="20"/>
          <w:szCs w:val="20"/>
          <w:lang w:val="nl-NL"/>
        </w:rPr>
        <w:t xml:space="preserve"> </w:t>
      </w:r>
    </w:p>
    <w:p w14:paraId="69618F2A" w14:textId="37D3ADAF" w:rsidR="00ED07DA" w:rsidRPr="00577752" w:rsidRDefault="00000000">
      <w:pPr>
        <w:rPr>
          <w:rFonts w:ascii="Verdana" w:hAnsi="Verdana"/>
          <w:sz w:val="20"/>
          <w:szCs w:val="20"/>
          <w:lang w:val="nl-NL"/>
        </w:rPr>
      </w:pPr>
      <w:r w:rsidRPr="00577752">
        <w:rPr>
          <w:rFonts w:ascii="Verdana" w:hAnsi="Verdana"/>
          <w:sz w:val="20"/>
          <w:szCs w:val="20"/>
          <w:lang w:val="nl-NL"/>
        </w:rPr>
        <w:t xml:space="preserve">Let op: bezoekers kunnen zonder afspraak binnenlopen in de Pop-Up Banenwinkel. </w:t>
      </w:r>
      <w:r w:rsidR="004F6DA4">
        <w:rPr>
          <w:rFonts w:ascii="Verdana" w:hAnsi="Verdana"/>
          <w:sz w:val="20"/>
          <w:szCs w:val="20"/>
          <w:lang w:val="nl-NL"/>
        </w:rPr>
        <w:t xml:space="preserve">De dagdelen zijn van 10:00 tot 13:30 en van 13:30 tot 17:00 uur. </w:t>
      </w:r>
      <w:r w:rsidRPr="00577752">
        <w:rPr>
          <w:rFonts w:ascii="Verdana" w:hAnsi="Verdana"/>
          <w:sz w:val="20"/>
          <w:szCs w:val="20"/>
          <w:lang w:val="nl-NL"/>
        </w:rPr>
        <w:t>Er is geen vast opstartmoment per dagdeel. Aanwezigheid van partijen in de winkel is op basis van vrije inloop van bezoekers.</w:t>
      </w:r>
      <w:r w:rsidRPr="00577752">
        <w:rPr>
          <w:rFonts w:ascii="Verdana" w:hAnsi="Verdana"/>
          <w:sz w:val="20"/>
          <w:szCs w:val="20"/>
          <w:lang w:val="nl-NL"/>
        </w:rPr>
        <w:br/>
      </w:r>
      <w:r w:rsidRPr="00577752">
        <w:rPr>
          <w:rFonts w:ascii="Verdana" w:hAnsi="Verdana"/>
          <w:sz w:val="20"/>
          <w:szCs w:val="20"/>
          <w:lang w:val="nl-NL"/>
        </w:rPr>
        <w:br/>
        <w:t>We vragen alle aanwezige partijen om per dagdeel een korte enquête in te vullen over hun ervaring. Deze feedback helpt ons om het project gedurende de pilotperiode te verbeteren.</w:t>
      </w:r>
    </w:p>
    <w:p w14:paraId="5EBE3C23" w14:textId="77777777" w:rsidR="00ED07DA" w:rsidRPr="00555FED" w:rsidRDefault="00000000">
      <w:pPr>
        <w:pStyle w:val="Kop2"/>
        <w:rPr>
          <w:rFonts w:ascii="Verdana" w:hAnsi="Verdana"/>
          <w:color w:val="E36C0A" w:themeColor="accent6" w:themeShade="BF"/>
          <w:sz w:val="20"/>
          <w:szCs w:val="20"/>
          <w:lang w:val="nl-NL"/>
        </w:rPr>
      </w:pPr>
      <w:r w:rsidRPr="00555FED">
        <w:rPr>
          <w:rFonts w:ascii="Verdana" w:hAnsi="Verdana"/>
          <w:color w:val="E36C0A" w:themeColor="accent6" w:themeShade="BF"/>
          <w:sz w:val="20"/>
          <w:szCs w:val="20"/>
          <w:lang w:val="nl-NL"/>
        </w:rPr>
        <w:lastRenderedPageBreak/>
        <w:t>Doelgroepen</w:t>
      </w:r>
    </w:p>
    <w:p w14:paraId="4315EA8C" w14:textId="77777777" w:rsidR="00ED07DA" w:rsidRPr="00577752" w:rsidRDefault="00000000">
      <w:pPr>
        <w:rPr>
          <w:rFonts w:ascii="Verdana" w:hAnsi="Verdana"/>
          <w:sz w:val="20"/>
          <w:szCs w:val="20"/>
          <w:lang w:val="nl-NL"/>
        </w:rPr>
      </w:pPr>
      <w:r w:rsidRPr="00577752">
        <w:rPr>
          <w:rFonts w:ascii="Verdana" w:hAnsi="Verdana"/>
          <w:sz w:val="20"/>
          <w:szCs w:val="20"/>
          <w:lang w:val="nl-NL"/>
        </w:rPr>
        <w:t>- Jongeren en scholieren</w:t>
      </w:r>
    </w:p>
    <w:p w14:paraId="3AD3E2EA" w14:textId="77777777" w:rsidR="00ED07DA" w:rsidRPr="00577752" w:rsidRDefault="00000000">
      <w:pPr>
        <w:rPr>
          <w:rFonts w:ascii="Verdana" w:hAnsi="Verdana"/>
          <w:sz w:val="20"/>
          <w:szCs w:val="20"/>
          <w:lang w:val="nl-NL"/>
        </w:rPr>
      </w:pPr>
      <w:r w:rsidRPr="00577752">
        <w:rPr>
          <w:rFonts w:ascii="Verdana" w:hAnsi="Verdana"/>
          <w:sz w:val="20"/>
          <w:szCs w:val="20"/>
          <w:lang w:val="nl-NL"/>
        </w:rPr>
        <w:t>- Zij-instromers uit andere sectoren</w:t>
      </w:r>
    </w:p>
    <w:p w14:paraId="6DB4ED9E" w14:textId="77777777" w:rsidR="00ED07DA" w:rsidRPr="00577752" w:rsidRDefault="00000000">
      <w:pPr>
        <w:rPr>
          <w:rFonts w:ascii="Verdana" w:hAnsi="Verdana"/>
          <w:sz w:val="20"/>
          <w:szCs w:val="20"/>
          <w:lang w:val="nl-NL"/>
        </w:rPr>
      </w:pPr>
      <w:r w:rsidRPr="00577752">
        <w:rPr>
          <w:rFonts w:ascii="Verdana" w:hAnsi="Verdana"/>
          <w:sz w:val="20"/>
          <w:szCs w:val="20"/>
          <w:lang w:val="nl-NL"/>
        </w:rPr>
        <w:t>- Mensen met interesse in gastvrijheid en ondernemerschap</w:t>
      </w:r>
    </w:p>
    <w:p w14:paraId="510CB298" w14:textId="77777777" w:rsidR="00ED07DA" w:rsidRPr="00577752" w:rsidRDefault="00000000">
      <w:pPr>
        <w:rPr>
          <w:rFonts w:ascii="Verdana" w:hAnsi="Verdana"/>
          <w:sz w:val="20"/>
          <w:szCs w:val="20"/>
          <w:lang w:val="nl-NL"/>
        </w:rPr>
      </w:pPr>
      <w:r w:rsidRPr="00577752">
        <w:rPr>
          <w:rFonts w:ascii="Verdana" w:hAnsi="Verdana"/>
          <w:sz w:val="20"/>
          <w:szCs w:val="20"/>
          <w:lang w:val="nl-NL"/>
        </w:rPr>
        <w:t>- Werkzoekenden met horeca-ervaring</w:t>
      </w:r>
    </w:p>
    <w:p w14:paraId="6F2C5625" w14:textId="77777777" w:rsidR="00ED07DA" w:rsidRPr="00555FED" w:rsidRDefault="00000000">
      <w:pPr>
        <w:pStyle w:val="Kop2"/>
        <w:rPr>
          <w:rFonts w:ascii="Verdana" w:hAnsi="Verdana"/>
          <w:color w:val="E36C0A" w:themeColor="accent6" w:themeShade="BF"/>
          <w:sz w:val="20"/>
          <w:szCs w:val="20"/>
          <w:lang w:val="nl-NL"/>
        </w:rPr>
      </w:pPr>
      <w:r w:rsidRPr="00555FED">
        <w:rPr>
          <w:rFonts w:ascii="Verdana" w:hAnsi="Verdana"/>
          <w:color w:val="E36C0A" w:themeColor="accent6" w:themeShade="BF"/>
          <w:sz w:val="20"/>
          <w:szCs w:val="20"/>
          <w:lang w:val="nl-NL"/>
        </w:rPr>
        <w:t>Mogelijke bijdragen van organisaties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219"/>
        <w:gridCol w:w="2160"/>
        <w:gridCol w:w="2160"/>
      </w:tblGrid>
      <w:tr w:rsidR="00577752" w:rsidRPr="00577752" w14:paraId="0565C474" w14:textId="77777777" w:rsidTr="0025370B">
        <w:tc>
          <w:tcPr>
            <w:tcW w:w="2160" w:type="dxa"/>
          </w:tcPr>
          <w:p w14:paraId="12F1BCFC" w14:textId="77777777" w:rsidR="00ED07DA" w:rsidRPr="00555FED" w:rsidRDefault="0000000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555FED">
              <w:rPr>
                <w:rFonts w:ascii="Verdana" w:hAnsi="Verdana"/>
                <w:b/>
                <w:bCs/>
                <w:sz w:val="20"/>
                <w:szCs w:val="20"/>
              </w:rPr>
              <w:t>Activiteit</w:t>
            </w:r>
            <w:proofErr w:type="spellEnd"/>
          </w:p>
        </w:tc>
        <w:tc>
          <w:tcPr>
            <w:tcW w:w="2219" w:type="dxa"/>
          </w:tcPr>
          <w:p w14:paraId="5EEBC69E" w14:textId="77777777" w:rsidR="00ED07DA" w:rsidRPr="00555FED" w:rsidRDefault="0000000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55FED">
              <w:rPr>
                <w:rFonts w:ascii="Verdana" w:hAnsi="Verdana"/>
                <w:b/>
                <w:bCs/>
                <w:sz w:val="20"/>
                <w:szCs w:val="20"/>
              </w:rPr>
              <w:t>Toelichting</w:t>
            </w:r>
          </w:p>
        </w:tc>
        <w:tc>
          <w:tcPr>
            <w:tcW w:w="2160" w:type="dxa"/>
          </w:tcPr>
          <w:p w14:paraId="162F88A6" w14:textId="77777777" w:rsidR="00ED07DA" w:rsidRPr="00555FED" w:rsidRDefault="0000000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55FED">
              <w:rPr>
                <w:rFonts w:ascii="Verdana" w:hAnsi="Verdana"/>
                <w:b/>
                <w:bCs/>
                <w:sz w:val="20"/>
                <w:szCs w:val="20"/>
              </w:rPr>
              <w:t>Ja/Nee</w:t>
            </w:r>
          </w:p>
        </w:tc>
        <w:tc>
          <w:tcPr>
            <w:tcW w:w="2160" w:type="dxa"/>
          </w:tcPr>
          <w:p w14:paraId="3899F556" w14:textId="77777777" w:rsidR="00ED07DA" w:rsidRPr="00555FED" w:rsidRDefault="0000000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55FED">
              <w:rPr>
                <w:rFonts w:ascii="Verdana" w:hAnsi="Verdana"/>
                <w:b/>
                <w:bCs/>
                <w:sz w:val="20"/>
                <w:szCs w:val="20"/>
              </w:rPr>
              <w:t>Opmerkingen</w:t>
            </w:r>
          </w:p>
        </w:tc>
      </w:tr>
      <w:tr w:rsidR="00577752" w:rsidRPr="00577752" w14:paraId="255E917F" w14:textId="77777777" w:rsidTr="0025370B">
        <w:tc>
          <w:tcPr>
            <w:tcW w:w="2160" w:type="dxa"/>
          </w:tcPr>
          <w:p w14:paraId="2C2E524F" w14:textId="77777777" w:rsidR="00ED07DA" w:rsidRPr="00577752" w:rsidRDefault="00000000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77752">
              <w:rPr>
                <w:rFonts w:ascii="Verdana" w:hAnsi="Verdana"/>
                <w:sz w:val="20"/>
                <w:szCs w:val="20"/>
              </w:rPr>
              <w:t>Vacatures</w:t>
            </w:r>
            <w:proofErr w:type="spellEnd"/>
            <w:r w:rsidRPr="0057775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77752">
              <w:rPr>
                <w:rFonts w:ascii="Verdana" w:hAnsi="Verdana"/>
                <w:sz w:val="20"/>
                <w:szCs w:val="20"/>
              </w:rPr>
              <w:t>aanleveren</w:t>
            </w:r>
            <w:proofErr w:type="spellEnd"/>
          </w:p>
        </w:tc>
        <w:tc>
          <w:tcPr>
            <w:tcW w:w="2219" w:type="dxa"/>
          </w:tcPr>
          <w:p w14:paraId="08187512" w14:textId="77777777" w:rsidR="00ED07DA" w:rsidRPr="00577752" w:rsidRDefault="00000000">
            <w:pPr>
              <w:rPr>
                <w:rFonts w:ascii="Verdana" w:hAnsi="Verdana"/>
                <w:sz w:val="20"/>
                <w:szCs w:val="20"/>
                <w:lang w:val="nl-NL"/>
              </w:rPr>
            </w:pPr>
            <w:r w:rsidRPr="00577752">
              <w:rPr>
                <w:rFonts w:ascii="Verdana" w:hAnsi="Verdana"/>
                <w:sz w:val="20"/>
                <w:szCs w:val="20"/>
                <w:lang w:val="nl-NL"/>
              </w:rPr>
              <w:t>Voor de vacaturewand in de winkel</w:t>
            </w:r>
          </w:p>
        </w:tc>
        <w:tc>
          <w:tcPr>
            <w:tcW w:w="2160" w:type="dxa"/>
          </w:tcPr>
          <w:p w14:paraId="2D4FFB3F" w14:textId="77777777" w:rsidR="00ED07DA" w:rsidRPr="00577752" w:rsidRDefault="00000000">
            <w:pPr>
              <w:rPr>
                <w:rFonts w:ascii="Verdana" w:hAnsi="Verdana"/>
                <w:sz w:val="20"/>
                <w:szCs w:val="20"/>
              </w:rPr>
            </w:pPr>
            <w:r w:rsidRPr="0057775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160" w:type="dxa"/>
          </w:tcPr>
          <w:p w14:paraId="70667334" w14:textId="77777777" w:rsidR="00ED07DA" w:rsidRPr="00577752" w:rsidRDefault="00ED07D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5370B" w:rsidRPr="00577752" w14:paraId="32250862" w14:textId="77777777" w:rsidTr="0025370B">
        <w:tc>
          <w:tcPr>
            <w:tcW w:w="2160" w:type="dxa"/>
          </w:tcPr>
          <w:p w14:paraId="52477F0E" w14:textId="78510888" w:rsidR="0025370B" w:rsidRPr="0025370B" w:rsidRDefault="0025370B" w:rsidP="003170CA">
            <w:pPr>
              <w:rPr>
                <w:rFonts w:ascii="Verdana" w:hAnsi="Verdana"/>
                <w:sz w:val="20"/>
                <w:szCs w:val="20"/>
                <w:lang w:val="nl-NL"/>
              </w:rPr>
            </w:pPr>
            <w:r w:rsidRPr="0025370B">
              <w:rPr>
                <w:rFonts w:ascii="Verdana" w:hAnsi="Verdana"/>
                <w:sz w:val="20"/>
                <w:szCs w:val="20"/>
                <w:lang w:val="nl-NL"/>
              </w:rPr>
              <w:t>Fysiek deelnemen in de w</w:t>
            </w:r>
            <w:r>
              <w:rPr>
                <w:rFonts w:ascii="Verdana" w:hAnsi="Verdana"/>
                <w:sz w:val="20"/>
                <w:szCs w:val="20"/>
                <w:lang w:val="nl-NL"/>
              </w:rPr>
              <w:t>inkel</w:t>
            </w:r>
          </w:p>
        </w:tc>
        <w:tc>
          <w:tcPr>
            <w:tcW w:w="2219" w:type="dxa"/>
          </w:tcPr>
          <w:p w14:paraId="1BE22A4F" w14:textId="22CB4706" w:rsidR="0025370B" w:rsidRPr="00577752" w:rsidRDefault="0025370B" w:rsidP="003170CA">
            <w:pPr>
              <w:rPr>
                <w:rFonts w:ascii="Verdana" w:hAnsi="Verdana"/>
                <w:sz w:val="20"/>
                <w:szCs w:val="20"/>
                <w:lang w:val="nl-NL"/>
              </w:rPr>
            </w:pPr>
            <w:r>
              <w:rPr>
                <w:rFonts w:ascii="Verdana" w:hAnsi="Verdana"/>
                <w:sz w:val="20"/>
                <w:szCs w:val="20"/>
                <w:lang w:val="nl-NL"/>
              </w:rPr>
              <w:t xml:space="preserve">Gesprekken voeren met </w:t>
            </w:r>
            <w:r w:rsidR="00D47855">
              <w:rPr>
                <w:rFonts w:ascii="Verdana" w:hAnsi="Verdana"/>
                <w:sz w:val="20"/>
                <w:szCs w:val="20"/>
                <w:lang w:val="nl-NL"/>
              </w:rPr>
              <w:t>potentiële</w:t>
            </w:r>
            <w:r>
              <w:rPr>
                <w:rFonts w:ascii="Verdana" w:hAnsi="Verdana"/>
                <w:sz w:val="20"/>
                <w:szCs w:val="20"/>
                <w:lang w:val="nl-NL"/>
              </w:rPr>
              <w:t xml:space="preserve"> </w:t>
            </w:r>
            <w:r w:rsidR="00D47855">
              <w:rPr>
                <w:rFonts w:ascii="Verdana" w:hAnsi="Verdana"/>
                <w:sz w:val="20"/>
                <w:szCs w:val="20"/>
                <w:lang w:val="nl-NL"/>
              </w:rPr>
              <w:t>werknemers</w:t>
            </w:r>
          </w:p>
        </w:tc>
        <w:tc>
          <w:tcPr>
            <w:tcW w:w="2160" w:type="dxa"/>
          </w:tcPr>
          <w:p w14:paraId="4E7DD398" w14:textId="77777777" w:rsidR="0025370B" w:rsidRPr="00577752" w:rsidRDefault="0025370B" w:rsidP="003170CA">
            <w:pPr>
              <w:rPr>
                <w:rFonts w:ascii="Verdana" w:hAnsi="Verdana"/>
                <w:sz w:val="20"/>
                <w:szCs w:val="20"/>
              </w:rPr>
            </w:pPr>
            <w:r w:rsidRPr="0057775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160" w:type="dxa"/>
          </w:tcPr>
          <w:p w14:paraId="4C2B3F37" w14:textId="77777777" w:rsidR="0025370B" w:rsidRPr="00577752" w:rsidRDefault="0025370B" w:rsidP="003170C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77752" w:rsidRPr="00577752" w14:paraId="10F19558" w14:textId="77777777" w:rsidTr="0025370B">
        <w:tc>
          <w:tcPr>
            <w:tcW w:w="2160" w:type="dxa"/>
          </w:tcPr>
          <w:p w14:paraId="38007580" w14:textId="77777777" w:rsidR="00ED07DA" w:rsidRPr="00577752" w:rsidRDefault="00000000">
            <w:pPr>
              <w:rPr>
                <w:rFonts w:ascii="Verdana" w:hAnsi="Verdana"/>
                <w:sz w:val="20"/>
                <w:szCs w:val="20"/>
              </w:rPr>
            </w:pPr>
            <w:r w:rsidRPr="00577752">
              <w:rPr>
                <w:rFonts w:ascii="Verdana" w:hAnsi="Verdana"/>
                <w:sz w:val="20"/>
                <w:szCs w:val="20"/>
              </w:rPr>
              <w:t xml:space="preserve">Workshop </w:t>
            </w:r>
            <w:proofErr w:type="spellStart"/>
            <w:r w:rsidRPr="00577752">
              <w:rPr>
                <w:rFonts w:ascii="Verdana" w:hAnsi="Verdana"/>
                <w:sz w:val="20"/>
                <w:szCs w:val="20"/>
              </w:rPr>
              <w:t>geven</w:t>
            </w:r>
            <w:proofErr w:type="spellEnd"/>
          </w:p>
        </w:tc>
        <w:tc>
          <w:tcPr>
            <w:tcW w:w="2219" w:type="dxa"/>
          </w:tcPr>
          <w:p w14:paraId="04A88A78" w14:textId="77777777" w:rsidR="00ED07DA" w:rsidRPr="00577752" w:rsidRDefault="00000000">
            <w:pPr>
              <w:rPr>
                <w:rFonts w:ascii="Verdana" w:hAnsi="Verdana"/>
                <w:sz w:val="20"/>
                <w:szCs w:val="20"/>
              </w:rPr>
            </w:pPr>
            <w:r w:rsidRPr="00577752">
              <w:rPr>
                <w:rFonts w:ascii="Verdana" w:hAnsi="Verdana"/>
                <w:sz w:val="20"/>
                <w:szCs w:val="20"/>
              </w:rPr>
              <w:t>Bijv. gastvrijheid, koken, ondernemerschap</w:t>
            </w:r>
          </w:p>
        </w:tc>
        <w:tc>
          <w:tcPr>
            <w:tcW w:w="2160" w:type="dxa"/>
          </w:tcPr>
          <w:p w14:paraId="50D4BE56" w14:textId="77777777" w:rsidR="00ED07DA" w:rsidRPr="00577752" w:rsidRDefault="00000000">
            <w:pPr>
              <w:rPr>
                <w:rFonts w:ascii="Verdana" w:hAnsi="Verdana"/>
                <w:sz w:val="20"/>
                <w:szCs w:val="20"/>
              </w:rPr>
            </w:pPr>
            <w:r w:rsidRPr="0057775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160" w:type="dxa"/>
          </w:tcPr>
          <w:p w14:paraId="0C96D18C" w14:textId="77777777" w:rsidR="00ED07DA" w:rsidRPr="00577752" w:rsidRDefault="00ED07D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77752" w:rsidRPr="00577752" w14:paraId="459B032E" w14:textId="77777777" w:rsidTr="0025370B">
        <w:tc>
          <w:tcPr>
            <w:tcW w:w="2160" w:type="dxa"/>
          </w:tcPr>
          <w:p w14:paraId="1EFB0E43" w14:textId="77777777" w:rsidR="00ED07DA" w:rsidRPr="00577752" w:rsidRDefault="00000000">
            <w:pPr>
              <w:rPr>
                <w:rFonts w:ascii="Verdana" w:hAnsi="Verdana"/>
                <w:sz w:val="20"/>
                <w:szCs w:val="20"/>
              </w:rPr>
            </w:pPr>
            <w:r w:rsidRPr="00577752">
              <w:rPr>
                <w:rFonts w:ascii="Verdana" w:hAnsi="Verdana"/>
                <w:sz w:val="20"/>
                <w:szCs w:val="20"/>
              </w:rPr>
              <w:t xml:space="preserve">Open </w:t>
            </w:r>
            <w:proofErr w:type="spellStart"/>
            <w:r w:rsidRPr="00577752">
              <w:rPr>
                <w:rFonts w:ascii="Verdana" w:hAnsi="Verdana"/>
                <w:sz w:val="20"/>
                <w:szCs w:val="20"/>
              </w:rPr>
              <w:t>keuken</w:t>
            </w:r>
            <w:proofErr w:type="spellEnd"/>
            <w:r w:rsidRPr="00577752">
              <w:rPr>
                <w:rFonts w:ascii="Verdana" w:hAnsi="Verdana"/>
                <w:sz w:val="20"/>
                <w:szCs w:val="20"/>
              </w:rPr>
              <w:t xml:space="preserve"> / </w:t>
            </w:r>
            <w:proofErr w:type="spellStart"/>
            <w:r w:rsidRPr="00577752">
              <w:rPr>
                <w:rFonts w:ascii="Verdana" w:hAnsi="Verdana"/>
                <w:sz w:val="20"/>
                <w:szCs w:val="20"/>
              </w:rPr>
              <w:t>rondleiding</w:t>
            </w:r>
            <w:proofErr w:type="spellEnd"/>
          </w:p>
        </w:tc>
        <w:tc>
          <w:tcPr>
            <w:tcW w:w="2219" w:type="dxa"/>
          </w:tcPr>
          <w:p w14:paraId="205EEA25" w14:textId="77777777" w:rsidR="00ED07DA" w:rsidRPr="00577752" w:rsidRDefault="00000000">
            <w:pPr>
              <w:rPr>
                <w:rFonts w:ascii="Verdana" w:hAnsi="Verdana"/>
                <w:sz w:val="20"/>
                <w:szCs w:val="20"/>
                <w:lang w:val="nl-NL"/>
              </w:rPr>
            </w:pPr>
            <w:r w:rsidRPr="00577752">
              <w:rPr>
                <w:rFonts w:ascii="Verdana" w:hAnsi="Verdana"/>
                <w:sz w:val="20"/>
                <w:szCs w:val="20"/>
                <w:lang w:val="nl-NL"/>
              </w:rPr>
              <w:t>Bezoekers ontvangen in eigen zaak</w:t>
            </w:r>
          </w:p>
        </w:tc>
        <w:tc>
          <w:tcPr>
            <w:tcW w:w="2160" w:type="dxa"/>
          </w:tcPr>
          <w:p w14:paraId="7449640E" w14:textId="77777777" w:rsidR="00ED07DA" w:rsidRPr="00577752" w:rsidRDefault="00000000">
            <w:pPr>
              <w:rPr>
                <w:rFonts w:ascii="Verdana" w:hAnsi="Verdana"/>
                <w:sz w:val="20"/>
                <w:szCs w:val="20"/>
              </w:rPr>
            </w:pPr>
            <w:r w:rsidRPr="0057775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160" w:type="dxa"/>
          </w:tcPr>
          <w:p w14:paraId="3E906C64" w14:textId="77777777" w:rsidR="00ED07DA" w:rsidRPr="00577752" w:rsidRDefault="00ED07D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77752" w:rsidRPr="00577752" w14:paraId="63991586" w14:textId="77777777" w:rsidTr="0025370B">
        <w:tc>
          <w:tcPr>
            <w:tcW w:w="2160" w:type="dxa"/>
          </w:tcPr>
          <w:p w14:paraId="66D5E728" w14:textId="77777777" w:rsidR="00ED07DA" w:rsidRPr="00577752" w:rsidRDefault="00000000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77752">
              <w:rPr>
                <w:rFonts w:ascii="Verdana" w:hAnsi="Verdana"/>
                <w:sz w:val="20"/>
                <w:szCs w:val="20"/>
              </w:rPr>
              <w:t>Inspiratiepraatje</w:t>
            </w:r>
            <w:proofErr w:type="spellEnd"/>
            <w:r w:rsidRPr="00577752">
              <w:rPr>
                <w:rFonts w:ascii="Verdana" w:hAnsi="Verdana"/>
                <w:sz w:val="20"/>
                <w:szCs w:val="20"/>
              </w:rPr>
              <w:t xml:space="preserve"> in de </w:t>
            </w:r>
            <w:proofErr w:type="spellStart"/>
            <w:r w:rsidRPr="00577752">
              <w:rPr>
                <w:rFonts w:ascii="Verdana" w:hAnsi="Verdana"/>
                <w:sz w:val="20"/>
                <w:szCs w:val="20"/>
              </w:rPr>
              <w:t>winkel</w:t>
            </w:r>
            <w:proofErr w:type="spellEnd"/>
          </w:p>
        </w:tc>
        <w:tc>
          <w:tcPr>
            <w:tcW w:w="2219" w:type="dxa"/>
          </w:tcPr>
          <w:p w14:paraId="3711D581" w14:textId="77777777" w:rsidR="00ED07DA" w:rsidRPr="00577752" w:rsidRDefault="00000000">
            <w:pPr>
              <w:rPr>
                <w:rFonts w:ascii="Verdana" w:hAnsi="Verdana"/>
                <w:sz w:val="20"/>
                <w:szCs w:val="20"/>
                <w:lang w:val="nl-NL"/>
              </w:rPr>
            </w:pPr>
            <w:r w:rsidRPr="00577752">
              <w:rPr>
                <w:rFonts w:ascii="Verdana" w:hAnsi="Verdana"/>
                <w:sz w:val="20"/>
                <w:szCs w:val="20"/>
                <w:lang w:val="nl-NL"/>
              </w:rPr>
              <w:t>Vertellen over het vak en ondernemerschap</w:t>
            </w:r>
          </w:p>
        </w:tc>
        <w:tc>
          <w:tcPr>
            <w:tcW w:w="2160" w:type="dxa"/>
          </w:tcPr>
          <w:p w14:paraId="423885E3" w14:textId="77777777" w:rsidR="00ED07DA" w:rsidRPr="00577752" w:rsidRDefault="00000000">
            <w:pPr>
              <w:rPr>
                <w:rFonts w:ascii="Verdana" w:hAnsi="Verdana"/>
                <w:sz w:val="20"/>
                <w:szCs w:val="20"/>
              </w:rPr>
            </w:pPr>
            <w:r w:rsidRPr="0057775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160" w:type="dxa"/>
          </w:tcPr>
          <w:p w14:paraId="0D752F02" w14:textId="77777777" w:rsidR="00ED07DA" w:rsidRPr="00577752" w:rsidRDefault="00ED07D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77752" w:rsidRPr="00577752" w14:paraId="05597E8C" w14:textId="77777777" w:rsidTr="0025370B">
        <w:tc>
          <w:tcPr>
            <w:tcW w:w="2160" w:type="dxa"/>
          </w:tcPr>
          <w:p w14:paraId="02DB9F8F" w14:textId="77777777" w:rsidR="00ED07DA" w:rsidRPr="00577752" w:rsidRDefault="00000000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77752">
              <w:rPr>
                <w:rFonts w:ascii="Verdana" w:hAnsi="Verdana"/>
                <w:sz w:val="20"/>
                <w:szCs w:val="20"/>
              </w:rPr>
              <w:t>Meedenken</w:t>
            </w:r>
            <w:proofErr w:type="spellEnd"/>
            <w:r w:rsidRPr="00577752">
              <w:rPr>
                <w:rFonts w:ascii="Verdana" w:hAnsi="Verdana"/>
                <w:sz w:val="20"/>
                <w:szCs w:val="20"/>
              </w:rPr>
              <w:t xml:space="preserve"> in </w:t>
            </w:r>
            <w:proofErr w:type="spellStart"/>
            <w:r w:rsidRPr="00577752">
              <w:rPr>
                <w:rFonts w:ascii="Verdana" w:hAnsi="Verdana"/>
                <w:sz w:val="20"/>
                <w:szCs w:val="20"/>
              </w:rPr>
              <w:t>collectief</w:t>
            </w:r>
            <w:proofErr w:type="spellEnd"/>
          </w:p>
        </w:tc>
        <w:tc>
          <w:tcPr>
            <w:tcW w:w="2219" w:type="dxa"/>
          </w:tcPr>
          <w:p w14:paraId="3E84D750" w14:textId="77777777" w:rsidR="00ED07DA" w:rsidRPr="00577752" w:rsidRDefault="00000000">
            <w:pPr>
              <w:rPr>
                <w:rFonts w:ascii="Verdana" w:hAnsi="Verdana"/>
                <w:sz w:val="20"/>
                <w:szCs w:val="20"/>
              </w:rPr>
            </w:pPr>
            <w:r w:rsidRPr="00577752">
              <w:rPr>
                <w:rFonts w:ascii="Verdana" w:hAnsi="Verdana"/>
                <w:sz w:val="20"/>
                <w:szCs w:val="20"/>
              </w:rPr>
              <w:t>Samenwerking met andere horecaondernemers</w:t>
            </w:r>
          </w:p>
        </w:tc>
        <w:tc>
          <w:tcPr>
            <w:tcW w:w="2160" w:type="dxa"/>
          </w:tcPr>
          <w:p w14:paraId="0944F1E8" w14:textId="77777777" w:rsidR="00ED07DA" w:rsidRPr="00577752" w:rsidRDefault="00000000">
            <w:pPr>
              <w:rPr>
                <w:rFonts w:ascii="Verdana" w:hAnsi="Verdana"/>
                <w:sz w:val="20"/>
                <w:szCs w:val="20"/>
              </w:rPr>
            </w:pPr>
            <w:r w:rsidRPr="0057775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160" w:type="dxa"/>
          </w:tcPr>
          <w:p w14:paraId="35011398" w14:textId="77777777" w:rsidR="00ED07DA" w:rsidRPr="00577752" w:rsidRDefault="00ED07D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77752" w:rsidRPr="00577752" w14:paraId="6FA0BDC5" w14:textId="77777777" w:rsidTr="0025370B">
        <w:tc>
          <w:tcPr>
            <w:tcW w:w="2160" w:type="dxa"/>
          </w:tcPr>
          <w:p w14:paraId="5558698B" w14:textId="77777777" w:rsidR="00ED07DA" w:rsidRPr="00577752" w:rsidRDefault="00000000">
            <w:pPr>
              <w:rPr>
                <w:rFonts w:ascii="Verdana" w:hAnsi="Verdana"/>
                <w:sz w:val="20"/>
                <w:szCs w:val="20"/>
              </w:rPr>
            </w:pPr>
            <w:r w:rsidRPr="00577752">
              <w:rPr>
                <w:rFonts w:ascii="Verdana" w:hAnsi="Verdana"/>
                <w:sz w:val="20"/>
                <w:szCs w:val="20"/>
              </w:rPr>
              <w:t xml:space="preserve">Stagiaires </w:t>
            </w:r>
            <w:proofErr w:type="spellStart"/>
            <w:r w:rsidRPr="00577752">
              <w:rPr>
                <w:rFonts w:ascii="Verdana" w:hAnsi="Verdana"/>
                <w:sz w:val="20"/>
                <w:szCs w:val="20"/>
              </w:rPr>
              <w:t>ontvangen</w:t>
            </w:r>
            <w:proofErr w:type="spellEnd"/>
          </w:p>
        </w:tc>
        <w:tc>
          <w:tcPr>
            <w:tcW w:w="2219" w:type="dxa"/>
          </w:tcPr>
          <w:p w14:paraId="3BD5EB8A" w14:textId="77777777" w:rsidR="00ED07DA" w:rsidRPr="00577752" w:rsidRDefault="00000000">
            <w:pPr>
              <w:rPr>
                <w:rFonts w:ascii="Verdana" w:hAnsi="Verdana"/>
                <w:sz w:val="20"/>
                <w:szCs w:val="20"/>
              </w:rPr>
            </w:pPr>
            <w:r w:rsidRPr="00577752">
              <w:rPr>
                <w:rFonts w:ascii="Verdana" w:hAnsi="Verdana"/>
                <w:sz w:val="20"/>
                <w:szCs w:val="20"/>
              </w:rPr>
              <w:t>Oriëntatie of snuffelstage</w:t>
            </w:r>
          </w:p>
        </w:tc>
        <w:tc>
          <w:tcPr>
            <w:tcW w:w="2160" w:type="dxa"/>
          </w:tcPr>
          <w:p w14:paraId="18B9D225" w14:textId="77777777" w:rsidR="00ED07DA" w:rsidRPr="00577752" w:rsidRDefault="00000000">
            <w:pPr>
              <w:rPr>
                <w:rFonts w:ascii="Verdana" w:hAnsi="Verdana"/>
                <w:sz w:val="20"/>
                <w:szCs w:val="20"/>
              </w:rPr>
            </w:pPr>
            <w:r w:rsidRPr="0057775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160" w:type="dxa"/>
          </w:tcPr>
          <w:p w14:paraId="2BBF9415" w14:textId="77777777" w:rsidR="00ED07DA" w:rsidRPr="00577752" w:rsidRDefault="00ED07DA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49D2E19" w14:textId="4AF1F060" w:rsidR="00ED07DA" w:rsidRPr="00555FED" w:rsidRDefault="00000000">
      <w:pPr>
        <w:pStyle w:val="Kop2"/>
        <w:rPr>
          <w:rFonts w:ascii="Verdana" w:hAnsi="Verdana"/>
          <w:color w:val="E36C0A" w:themeColor="accent6" w:themeShade="BF"/>
          <w:sz w:val="20"/>
          <w:szCs w:val="20"/>
          <w:lang w:val="nl-NL"/>
        </w:rPr>
      </w:pPr>
      <w:r w:rsidRPr="00555FED">
        <w:rPr>
          <w:rFonts w:ascii="Verdana" w:hAnsi="Verdana"/>
          <w:color w:val="E36C0A" w:themeColor="accent6" w:themeShade="BF"/>
          <w:sz w:val="20"/>
          <w:szCs w:val="20"/>
          <w:lang w:val="nl-NL"/>
        </w:rPr>
        <w:t>Faciliteiten in de winkel</w:t>
      </w:r>
      <w:r w:rsidR="002E6165" w:rsidRPr="00555FED">
        <w:rPr>
          <w:rFonts w:ascii="Verdana" w:hAnsi="Verdana"/>
          <w:color w:val="E36C0A" w:themeColor="accent6" w:themeShade="BF"/>
          <w:sz w:val="20"/>
          <w:szCs w:val="20"/>
          <w:lang w:val="nl-NL"/>
        </w:rPr>
        <w:t>:</w:t>
      </w:r>
    </w:p>
    <w:p w14:paraId="1F536A94" w14:textId="129C64E0" w:rsidR="00B34E1F" w:rsidRPr="00B34E1F" w:rsidRDefault="002E6165" w:rsidP="00B34E1F">
      <w:pPr>
        <w:pStyle w:val="Geenafstand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Huiskamersetting</w:t>
      </w:r>
      <w:r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lang w:val="nl-NL"/>
        </w:rPr>
        <w:tab/>
      </w:r>
      <w:r w:rsidRPr="00B34E1F">
        <w:rPr>
          <w:rFonts w:ascii="Verdana" w:hAnsi="Verdana"/>
          <w:sz w:val="20"/>
          <w:szCs w:val="20"/>
          <w:lang w:val="nl-NL"/>
        </w:rPr>
        <w:t>Workshopruimte</w:t>
      </w:r>
      <w:r w:rsidR="009E7DE3">
        <w:rPr>
          <w:rFonts w:ascii="Verdana" w:hAnsi="Verdana"/>
          <w:sz w:val="20"/>
          <w:szCs w:val="20"/>
          <w:lang w:val="nl-NL"/>
        </w:rPr>
        <w:t xml:space="preserve"> gescheiden door planten</w:t>
      </w:r>
    </w:p>
    <w:p w14:paraId="2089CE9E" w14:textId="35D0E176" w:rsidR="00ED07DA" w:rsidRDefault="00000000" w:rsidP="00B34E1F">
      <w:pPr>
        <w:pStyle w:val="Geenafstand"/>
        <w:rPr>
          <w:rFonts w:ascii="Verdana" w:hAnsi="Verdana"/>
          <w:sz w:val="20"/>
          <w:szCs w:val="20"/>
          <w:lang w:val="nl-NL"/>
        </w:rPr>
      </w:pPr>
      <w:r w:rsidRPr="00B34E1F">
        <w:rPr>
          <w:rFonts w:ascii="Verdana" w:hAnsi="Verdana"/>
          <w:sz w:val="20"/>
          <w:szCs w:val="20"/>
          <w:lang w:val="nl-NL"/>
        </w:rPr>
        <w:t>Vacaturewand</w:t>
      </w:r>
      <w:r w:rsidR="007D1839">
        <w:rPr>
          <w:rFonts w:ascii="Verdana" w:hAnsi="Verdana"/>
          <w:sz w:val="20"/>
          <w:szCs w:val="20"/>
          <w:lang w:val="nl-NL"/>
        </w:rPr>
        <w:t xml:space="preserve"> per sector</w:t>
      </w:r>
      <w:r w:rsidR="002E6165">
        <w:rPr>
          <w:rFonts w:ascii="Verdana" w:hAnsi="Verdana"/>
          <w:sz w:val="20"/>
          <w:szCs w:val="20"/>
          <w:lang w:val="nl-NL"/>
        </w:rPr>
        <w:tab/>
      </w:r>
      <w:r w:rsidR="002E6165">
        <w:rPr>
          <w:rFonts w:ascii="Verdana" w:hAnsi="Verdana"/>
          <w:sz w:val="20"/>
          <w:szCs w:val="20"/>
          <w:lang w:val="nl-NL"/>
        </w:rPr>
        <w:tab/>
      </w:r>
      <w:r w:rsidR="002E6165">
        <w:rPr>
          <w:rFonts w:ascii="Verdana" w:hAnsi="Verdana"/>
          <w:sz w:val="20"/>
          <w:szCs w:val="20"/>
          <w:lang w:val="nl-NL"/>
        </w:rPr>
        <w:tab/>
      </w:r>
      <w:r w:rsidR="00026EC6">
        <w:rPr>
          <w:rFonts w:ascii="Verdana" w:hAnsi="Verdana"/>
          <w:sz w:val="20"/>
          <w:szCs w:val="20"/>
          <w:lang w:val="nl-NL"/>
        </w:rPr>
        <w:t>Tafels voor gesprekken</w:t>
      </w:r>
    </w:p>
    <w:p w14:paraId="149BD9C1" w14:textId="29663825" w:rsidR="007D1839" w:rsidRDefault="00026EC6" w:rsidP="00B34E1F">
      <w:pPr>
        <w:pStyle w:val="Geenafstand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 xml:space="preserve">Lange tafel </w:t>
      </w:r>
      <w:r w:rsidR="007D1839">
        <w:rPr>
          <w:rFonts w:ascii="Verdana" w:hAnsi="Verdana"/>
          <w:sz w:val="20"/>
          <w:szCs w:val="20"/>
          <w:lang w:val="nl-NL"/>
        </w:rPr>
        <w:t>om aan te werken</w:t>
      </w:r>
      <w:r w:rsidR="002E6165"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lang w:val="nl-NL"/>
        </w:rPr>
        <w:tab/>
      </w:r>
      <w:r w:rsidR="007D1839">
        <w:rPr>
          <w:rFonts w:ascii="Verdana" w:hAnsi="Verdana"/>
          <w:sz w:val="20"/>
          <w:szCs w:val="20"/>
          <w:lang w:val="nl-NL"/>
        </w:rPr>
        <w:t>Wifi</w:t>
      </w:r>
    </w:p>
    <w:p w14:paraId="2344877B" w14:textId="5184B9D5" w:rsidR="007D1839" w:rsidRPr="00B34E1F" w:rsidRDefault="007D1839" w:rsidP="00B34E1F">
      <w:pPr>
        <w:pStyle w:val="Geenafstand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Keuken</w:t>
      </w:r>
      <w:r w:rsidR="002E6165">
        <w:rPr>
          <w:rFonts w:ascii="Verdana" w:hAnsi="Verdana"/>
          <w:sz w:val="20"/>
          <w:szCs w:val="20"/>
          <w:lang w:val="nl-NL"/>
        </w:rPr>
        <w:t>tje</w:t>
      </w:r>
      <w:r w:rsidR="002E6165">
        <w:rPr>
          <w:rFonts w:ascii="Verdana" w:hAnsi="Verdana"/>
          <w:sz w:val="20"/>
          <w:szCs w:val="20"/>
          <w:lang w:val="nl-NL"/>
        </w:rPr>
        <w:tab/>
      </w:r>
      <w:r w:rsidR="002E6165">
        <w:rPr>
          <w:rFonts w:ascii="Verdana" w:hAnsi="Verdana"/>
          <w:sz w:val="20"/>
          <w:szCs w:val="20"/>
          <w:lang w:val="nl-NL"/>
        </w:rPr>
        <w:tab/>
      </w:r>
      <w:r w:rsidR="002E6165">
        <w:rPr>
          <w:rFonts w:ascii="Verdana" w:hAnsi="Verdana"/>
          <w:sz w:val="20"/>
          <w:szCs w:val="20"/>
          <w:lang w:val="nl-NL"/>
        </w:rPr>
        <w:tab/>
      </w:r>
      <w:r w:rsidR="002E6165">
        <w:rPr>
          <w:rFonts w:ascii="Verdana" w:hAnsi="Verdana"/>
          <w:sz w:val="20"/>
          <w:szCs w:val="20"/>
          <w:lang w:val="nl-NL"/>
        </w:rPr>
        <w:tab/>
      </w:r>
      <w:r w:rsidR="002E6165"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lang w:val="nl-NL"/>
        </w:rPr>
        <w:t>WC</w:t>
      </w:r>
    </w:p>
    <w:p w14:paraId="61C841F6" w14:textId="77777777" w:rsidR="00ED07DA" w:rsidRPr="00555FED" w:rsidRDefault="00000000">
      <w:pPr>
        <w:pStyle w:val="Kop2"/>
        <w:rPr>
          <w:rFonts w:ascii="Verdana" w:hAnsi="Verdana"/>
          <w:color w:val="E36C0A" w:themeColor="accent6" w:themeShade="BF"/>
          <w:sz w:val="20"/>
          <w:szCs w:val="20"/>
          <w:lang w:val="nl-NL"/>
        </w:rPr>
      </w:pPr>
      <w:proofErr w:type="spellStart"/>
      <w:r w:rsidRPr="00555FED">
        <w:rPr>
          <w:rFonts w:ascii="Verdana" w:hAnsi="Verdana"/>
          <w:color w:val="E36C0A" w:themeColor="accent6" w:themeShade="BF"/>
          <w:sz w:val="20"/>
          <w:szCs w:val="20"/>
          <w:lang w:val="nl-NL"/>
        </w:rPr>
        <w:lastRenderedPageBreak/>
        <w:t>Sectordag</w:t>
      </w:r>
      <w:proofErr w:type="spellEnd"/>
    </w:p>
    <w:p w14:paraId="70DF9803" w14:textId="50F34523" w:rsidR="00555FED" w:rsidRPr="00577752" w:rsidRDefault="00000000">
      <w:pPr>
        <w:rPr>
          <w:rFonts w:ascii="Verdana" w:hAnsi="Verdana"/>
          <w:sz w:val="20"/>
          <w:szCs w:val="20"/>
          <w:lang w:val="nl-NL"/>
        </w:rPr>
      </w:pPr>
      <w:r w:rsidRPr="00577752">
        <w:rPr>
          <w:rFonts w:ascii="Verdana" w:hAnsi="Verdana"/>
          <w:sz w:val="20"/>
          <w:szCs w:val="20"/>
          <w:lang w:val="nl-NL"/>
        </w:rPr>
        <w:t>Horeca</w:t>
      </w:r>
      <w:r w:rsidR="002E6165">
        <w:rPr>
          <w:rFonts w:ascii="Verdana" w:hAnsi="Verdana"/>
          <w:sz w:val="20"/>
          <w:szCs w:val="20"/>
          <w:lang w:val="nl-NL"/>
        </w:rPr>
        <w:t xml:space="preserve">/ </w:t>
      </w:r>
      <w:proofErr w:type="spellStart"/>
      <w:r w:rsidR="002E6165">
        <w:rPr>
          <w:rFonts w:ascii="Verdana" w:hAnsi="Verdana"/>
          <w:sz w:val="20"/>
          <w:szCs w:val="20"/>
          <w:lang w:val="nl-NL"/>
        </w:rPr>
        <w:t>hospitality</w:t>
      </w:r>
      <w:proofErr w:type="spellEnd"/>
      <w:r w:rsidRPr="00577752">
        <w:rPr>
          <w:rFonts w:ascii="Verdana" w:hAnsi="Verdana"/>
          <w:sz w:val="20"/>
          <w:szCs w:val="20"/>
          <w:lang w:val="nl-NL"/>
        </w:rPr>
        <w:t>: Woensdag</w:t>
      </w:r>
      <w:r w:rsidR="00555FED">
        <w:rPr>
          <w:rFonts w:ascii="Verdana" w:hAnsi="Verdana"/>
          <w:sz w:val="20"/>
          <w:szCs w:val="20"/>
          <w:lang w:val="nl-NL"/>
        </w:rPr>
        <w:br/>
        <w:t>Algemene dagen: Vrijdag en zaterdag</w:t>
      </w:r>
    </w:p>
    <w:p w14:paraId="7E603A90" w14:textId="17B08490" w:rsidR="00ED07DA" w:rsidRPr="00555FED" w:rsidRDefault="00000000">
      <w:pPr>
        <w:pStyle w:val="Kop2"/>
        <w:rPr>
          <w:rFonts w:ascii="Verdana" w:hAnsi="Verdana"/>
          <w:color w:val="E36C0A" w:themeColor="accent6" w:themeShade="BF"/>
          <w:sz w:val="20"/>
          <w:szCs w:val="20"/>
          <w:lang w:val="nl-NL"/>
        </w:rPr>
      </w:pPr>
      <w:r w:rsidRPr="00555FED">
        <w:rPr>
          <w:rFonts w:ascii="Verdana" w:hAnsi="Verdana"/>
          <w:color w:val="E36C0A" w:themeColor="accent6" w:themeShade="BF"/>
          <w:sz w:val="20"/>
          <w:szCs w:val="20"/>
          <w:lang w:val="nl-NL"/>
        </w:rPr>
        <w:t>Contactperson</w:t>
      </w:r>
      <w:r w:rsidR="009E7C03" w:rsidRPr="00555FED">
        <w:rPr>
          <w:rFonts w:ascii="Verdana" w:hAnsi="Verdana"/>
          <w:color w:val="E36C0A" w:themeColor="accent6" w:themeShade="BF"/>
          <w:sz w:val="20"/>
          <w:szCs w:val="20"/>
          <w:lang w:val="nl-NL"/>
        </w:rPr>
        <w:t>en</w:t>
      </w:r>
      <w:r w:rsidRPr="00555FED">
        <w:rPr>
          <w:rFonts w:ascii="Verdana" w:hAnsi="Verdana"/>
          <w:color w:val="E36C0A" w:themeColor="accent6" w:themeShade="BF"/>
          <w:sz w:val="20"/>
          <w:szCs w:val="20"/>
          <w:lang w:val="nl-NL"/>
        </w:rPr>
        <w:t xml:space="preserve"> projectleiding</w:t>
      </w:r>
    </w:p>
    <w:p w14:paraId="4CB3ABFC" w14:textId="49787A3F" w:rsidR="00ED07DA" w:rsidRPr="00577752" w:rsidRDefault="00000000" w:rsidP="002C5FC3">
      <w:pPr>
        <w:pStyle w:val="Lijstalinea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577752">
        <w:rPr>
          <w:rFonts w:ascii="Verdana" w:hAnsi="Verdana"/>
          <w:sz w:val="20"/>
          <w:szCs w:val="20"/>
        </w:rPr>
        <w:t>Lizz Bosma</w:t>
      </w:r>
      <w:r w:rsidR="006E3E8F" w:rsidRPr="00577752">
        <w:rPr>
          <w:rFonts w:ascii="Verdana" w:hAnsi="Verdana"/>
          <w:sz w:val="20"/>
          <w:szCs w:val="20"/>
        </w:rPr>
        <w:t xml:space="preserve">: </w:t>
      </w:r>
      <w:hyperlink r:id="rId11" w:history="1">
        <w:r w:rsidR="006E3E8F" w:rsidRPr="00577752">
          <w:rPr>
            <w:rStyle w:val="Hyperlink"/>
            <w:rFonts w:ascii="Verdana" w:hAnsi="Verdana"/>
            <w:color w:val="auto"/>
            <w:sz w:val="20"/>
            <w:szCs w:val="20"/>
          </w:rPr>
          <w:t>lizzbosma@werkom.nl</w:t>
        </w:r>
      </w:hyperlink>
      <w:r w:rsidR="006E3E8F" w:rsidRPr="00577752">
        <w:rPr>
          <w:rFonts w:ascii="Verdana" w:hAnsi="Verdana"/>
          <w:sz w:val="20"/>
          <w:szCs w:val="20"/>
        </w:rPr>
        <w:t>of 06-50527503</w:t>
      </w:r>
    </w:p>
    <w:p w14:paraId="523A33BF" w14:textId="1ED3538E" w:rsidR="006E3E8F" w:rsidRPr="00577752" w:rsidRDefault="006E3E8F" w:rsidP="002C5FC3">
      <w:pPr>
        <w:pStyle w:val="Lijstalinea"/>
        <w:numPr>
          <w:ilvl w:val="0"/>
          <w:numId w:val="10"/>
        </w:numPr>
        <w:rPr>
          <w:rFonts w:ascii="Verdana" w:hAnsi="Verdana"/>
          <w:sz w:val="20"/>
          <w:szCs w:val="20"/>
          <w:lang w:val="nl-NL"/>
        </w:rPr>
      </w:pPr>
      <w:r w:rsidRPr="00577752">
        <w:rPr>
          <w:rFonts w:ascii="Verdana" w:hAnsi="Verdana"/>
          <w:sz w:val="20"/>
          <w:szCs w:val="20"/>
          <w:lang w:val="nl-NL"/>
        </w:rPr>
        <w:t xml:space="preserve">Monique Molenaar: </w:t>
      </w:r>
      <w:hyperlink r:id="rId12" w:history="1">
        <w:r w:rsidRPr="00577752">
          <w:rPr>
            <w:rStyle w:val="Hyperlink"/>
            <w:rFonts w:ascii="Verdana" w:hAnsi="Verdana"/>
            <w:color w:val="auto"/>
            <w:sz w:val="20"/>
            <w:szCs w:val="20"/>
            <w:lang w:val="nl-NL"/>
          </w:rPr>
          <w:t>mf.molenaar@purmerend.nl</w:t>
        </w:r>
      </w:hyperlink>
      <w:r w:rsidRPr="00577752">
        <w:rPr>
          <w:rFonts w:ascii="Verdana" w:hAnsi="Verdana"/>
          <w:sz w:val="20"/>
          <w:szCs w:val="20"/>
          <w:lang w:val="nl-NL"/>
        </w:rPr>
        <w:t xml:space="preserve"> of </w:t>
      </w:r>
      <w:r w:rsidR="002C5FC3" w:rsidRPr="00577752">
        <w:rPr>
          <w:rFonts w:ascii="Verdana" w:hAnsi="Verdana"/>
          <w:sz w:val="20"/>
          <w:szCs w:val="20"/>
          <w:lang w:val="nl-NL"/>
        </w:rPr>
        <w:t>06-27470508</w:t>
      </w:r>
    </w:p>
    <w:p w14:paraId="23D9BE30" w14:textId="77777777" w:rsidR="00ED07DA" w:rsidRPr="00555FED" w:rsidRDefault="00000000">
      <w:pPr>
        <w:pStyle w:val="Kop2"/>
        <w:rPr>
          <w:rFonts w:ascii="Verdana" w:hAnsi="Verdana"/>
          <w:color w:val="E36C0A" w:themeColor="accent6" w:themeShade="BF"/>
          <w:sz w:val="20"/>
          <w:szCs w:val="20"/>
          <w:lang w:val="nl-NL"/>
        </w:rPr>
      </w:pPr>
      <w:r w:rsidRPr="00555FED">
        <w:rPr>
          <w:rFonts w:ascii="Verdana" w:hAnsi="Verdana"/>
          <w:color w:val="E36C0A" w:themeColor="accent6" w:themeShade="BF"/>
          <w:sz w:val="20"/>
          <w:szCs w:val="20"/>
          <w:lang w:val="nl-NL"/>
        </w:rPr>
        <w:t>Invulformulier</w:t>
      </w:r>
    </w:p>
    <w:p w14:paraId="7361F088" w14:textId="1FB039BE" w:rsidR="00ED07DA" w:rsidRPr="00577752" w:rsidRDefault="006E3E8F">
      <w:pPr>
        <w:rPr>
          <w:lang w:val="nl-NL"/>
        </w:rPr>
      </w:pPr>
      <w:r w:rsidRPr="00577752">
        <w:rPr>
          <w:rFonts w:ascii="Verdana" w:hAnsi="Verdana"/>
          <w:sz w:val="20"/>
          <w:szCs w:val="20"/>
          <w:lang w:val="nl-NL"/>
        </w:rPr>
        <w:t>Zie invulformulier</w:t>
      </w:r>
      <w:r w:rsidRPr="00577752">
        <w:rPr>
          <w:lang w:val="nl-NL"/>
        </w:rPr>
        <w:br/>
      </w:r>
    </w:p>
    <w:sectPr w:rsidR="00ED07DA" w:rsidRPr="00577752" w:rsidSect="00034616">
      <w:head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669CD" w14:textId="77777777" w:rsidR="00D505CD" w:rsidRDefault="00D505CD" w:rsidP="006F2758">
      <w:pPr>
        <w:spacing w:after="0" w:line="240" w:lineRule="auto"/>
      </w:pPr>
      <w:r>
        <w:separator/>
      </w:r>
    </w:p>
  </w:endnote>
  <w:endnote w:type="continuationSeparator" w:id="0">
    <w:p w14:paraId="0CFB6DE4" w14:textId="77777777" w:rsidR="00D505CD" w:rsidRDefault="00D505CD" w:rsidP="006F2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B32BE" w14:textId="77777777" w:rsidR="00D505CD" w:rsidRDefault="00D505CD" w:rsidP="006F2758">
      <w:pPr>
        <w:spacing w:after="0" w:line="240" w:lineRule="auto"/>
      </w:pPr>
      <w:r>
        <w:separator/>
      </w:r>
    </w:p>
  </w:footnote>
  <w:footnote w:type="continuationSeparator" w:id="0">
    <w:p w14:paraId="41645835" w14:textId="77777777" w:rsidR="00D505CD" w:rsidRDefault="00D505CD" w:rsidP="006F2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B5250" w14:textId="34E4D2D3" w:rsidR="006F2758" w:rsidRDefault="00827BDB" w:rsidP="00827BDB">
    <w:pPr>
      <w:pStyle w:val="Koptekst"/>
      <w:jc w:val="right"/>
    </w:pPr>
    <w:r>
      <w:rPr>
        <w:noProof/>
      </w:rPr>
      <w:drawing>
        <wp:inline distT="0" distB="0" distL="0" distR="0" wp14:anchorId="4978B920" wp14:editId="3762DD9D">
          <wp:extent cx="979183" cy="918823"/>
          <wp:effectExtent l="0" t="0" r="0" b="0"/>
          <wp:docPr id="2" name="Afbeelding 1" descr="Afbeelding met tekst, Lettertype, logo, poster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Afbeelding met tekst, Lettertype, logo, poster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656" cy="9277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33148D" w14:textId="77777777" w:rsidR="006F2758" w:rsidRDefault="006F275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20A78AF"/>
    <w:multiLevelType w:val="hybridMultilevel"/>
    <w:tmpl w:val="483A25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62860"/>
    <w:multiLevelType w:val="multilevel"/>
    <w:tmpl w:val="5BAA1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73028937">
    <w:abstractNumId w:val="8"/>
  </w:num>
  <w:num w:numId="2" w16cid:durableId="1547714840">
    <w:abstractNumId w:val="6"/>
  </w:num>
  <w:num w:numId="3" w16cid:durableId="739182626">
    <w:abstractNumId w:val="5"/>
  </w:num>
  <w:num w:numId="4" w16cid:durableId="1190685523">
    <w:abstractNumId w:val="4"/>
  </w:num>
  <w:num w:numId="5" w16cid:durableId="1470245496">
    <w:abstractNumId w:val="7"/>
  </w:num>
  <w:num w:numId="6" w16cid:durableId="1771195571">
    <w:abstractNumId w:val="3"/>
  </w:num>
  <w:num w:numId="7" w16cid:durableId="1292637262">
    <w:abstractNumId w:val="2"/>
  </w:num>
  <w:num w:numId="8" w16cid:durableId="1307126832">
    <w:abstractNumId w:val="1"/>
  </w:num>
  <w:num w:numId="9" w16cid:durableId="589387391">
    <w:abstractNumId w:val="0"/>
  </w:num>
  <w:num w:numId="10" w16cid:durableId="1903248703">
    <w:abstractNumId w:val="9"/>
  </w:num>
  <w:num w:numId="11" w16cid:durableId="7885950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6EC6"/>
    <w:rsid w:val="00034616"/>
    <w:rsid w:val="0006063C"/>
    <w:rsid w:val="000878F8"/>
    <w:rsid w:val="0015074B"/>
    <w:rsid w:val="0025370B"/>
    <w:rsid w:val="0029639D"/>
    <w:rsid w:val="002B06CD"/>
    <w:rsid w:val="002C5FC3"/>
    <w:rsid w:val="002E6165"/>
    <w:rsid w:val="002F233D"/>
    <w:rsid w:val="002F6DCA"/>
    <w:rsid w:val="00326F90"/>
    <w:rsid w:val="004F6DA4"/>
    <w:rsid w:val="00555FED"/>
    <w:rsid w:val="00577752"/>
    <w:rsid w:val="00677AC4"/>
    <w:rsid w:val="006E3E8F"/>
    <w:rsid w:val="006F2758"/>
    <w:rsid w:val="007001BF"/>
    <w:rsid w:val="007D1839"/>
    <w:rsid w:val="00827BDB"/>
    <w:rsid w:val="008B7E8F"/>
    <w:rsid w:val="009E7C03"/>
    <w:rsid w:val="009E7DE3"/>
    <w:rsid w:val="00A051F4"/>
    <w:rsid w:val="00AA1D8D"/>
    <w:rsid w:val="00AB6BFB"/>
    <w:rsid w:val="00B34E1F"/>
    <w:rsid w:val="00B47730"/>
    <w:rsid w:val="00CB0664"/>
    <w:rsid w:val="00D47855"/>
    <w:rsid w:val="00D505CD"/>
    <w:rsid w:val="00DE328F"/>
    <w:rsid w:val="00E10A02"/>
    <w:rsid w:val="00E42252"/>
    <w:rsid w:val="00ED07D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6EC04D"/>
  <w14:defaultImageDpi w14:val="300"/>
  <w15:docId w15:val="{732704FA-4712-4D52-80B4-DF4130C0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Standaardalinea-lettertype"/>
    <w:uiPriority w:val="99"/>
    <w:unhideWhenUsed/>
    <w:rsid w:val="006E3E8F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E3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f.molenaar@purmerend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zzbosma@werkom.n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84A568498C9C429FCAB038A41CD775" ma:contentTypeVersion="7" ma:contentTypeDescription="Een nieuw document maken." ma:contentTypeScope="" ma:versionID="2c471fcb34465001b838fd71df2ed7ef">
  <xsd:schema xmlns:xsd="http://www.w3.org/2001/XMLSchema" xmlns:xs="http://www.w3.org/2001/XMLSchema" xmlns:p="http://schemas.microsoft.com/office/2006/metadata/properties" xmlns:ns2="2a3e9cda-375e-4cd9-9bb3-b36213176432" targetNamespace="http://schemas.microsoft.com/office/2006/metadata/properties" ma:root="true" ma:fieldsID="3d1c0ca8436ff43081d933f5a6c62e92" ns2:_="">
    <xsd:import namespace="2a3e9cda-375e-4cd9-9bb3-b362131764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e9cda-375e-4cd9-9bb3-b36213176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3A8DFA-29A4-4563-BC06-4205259309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57986B-FABA-4C12-98E4-AB7741FCD1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02DDBB-4771-4726-B40B-CAA18CF86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e9cda-375e-4cd9-9bb3-b36213176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506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Lizz Bosma</cp:lastModifiedBy>
  <cp:revision>24</cp:revision>
  <dcterms:created xsi:type="dcterms:W3CDTF">2025-08-12T16:07:00Z</dcterms:created>
  <dcterms:modified xsi:type="dcterms:W3CDTF">2025-08-28T12:27:00Z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0x0101008B84A568498C9C429FCAB038A41CD775</vt:lpwstr>
  </property>
</Properties>
</file>